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797" w:rsidRPr="000E4844" w:rsidRDefault="008378E3" w:rsidP="00EC6CD8">
      <w:pPr>
        <w:pStyle w:val="DPKop1"/>
        <w:rPr>
          <w:lang w:val="nl-NL"/>
        </w:rPr>
      </w:pPr>
      <w:proofErr w:type="spellStart"/>
      <w:r>
        <w:rPr>
          <w:lang w:val="nl-NL"/>
        </w:rPr>
        <w:t>Erfinrichting</w:t>
      </w:r>
      <w:r w:rsidR="0083068C">
        <w:rPr>
          <w:lang w:val="nl-NL"/>
        </w:rPr>
        <w:t>splan</w:t>
      </w:r>
      <w:proofErr w:type="spellEnd"/>
      <w:r>
        <w:rPr>
          <w:lang w:val="nl-NL"/>
        </w:rPr>
        <w:t xml:space="preserve"> </w:t>
      </w:r>
      <w:r w:rsidR="00102B6C">
        <w:rPr>
          <w:lang w:val="nl-NL"/>
        </w:rPr>
        <w:t>Terpweg 11</w:t>
      </w:r>
    </w:p>
    <w:p w:rsidR="00EC6CD8" w:rsidRPr="000E4844" w:rsidRDefault="00EC6CD8"/>
    <w:p w:rsidR="00310F36" w:rsidRPr="000E4844" w:rsidRDefault="00310F36" w:rsidP="00310F36">
      <w:pPr>
        <w:pStyle w:val="DPKop2"/>
        <w:rPr>
          <w:lang w:val="nl-NL"/>
        </w:rPr>
      </w:pPr>
      <w:r w:rsidRPr="000E4844">
        <w:rPr>
          <w:lang w:val="nl-NL"/>
        </w:rPr>
        <w:t>Plangebied</w:t>
      </w:r>
    </w:p>
    <w:p w:rsidR="00310F36" w:rsidRDefault="00310F36" w:rsidP="00310F36">
      <w:r>
        <w:t>De locatie is gelegen in het j</w:t>
      </w:r>
      <w:r w:rsidR="0050138A">
        <w:t xml:space="preserve">onge </w:t>
      </w:r>
      <w:proofErr w:type="spellStart"/>
      <w:r w:rsidR="0050138A">
        <w:t>broekontginningenlandschap</w:t>
      </w:r>
      <w:proofErr w:type="spellEnd"/>
      <w:r w:rsidR="0050138A">
        <w:rPr>
          <w:rStyle w:val="Voetnootmarkering"/>
        </w:rPr>
        <w:footnoteReference w:id="1"/>
      </w:r>
      <w:r>
        <w:t xml:space="preserve">. </w:t>
      </w:r>
      <w:r w:rsidR="00463D1E">
        <w:t>Het gebied is ontstaan in het oorspronkelijk natte gebied</w:t>
      </w:r>
      <w:r w:rsidR="00B51256">
        <w:t xml:space="preserve"> van </w:t>
      </w:r>
      <w:proofErr w:type="spellStart"/>
      <w:r w:rsidR="00B51256">
        <w:t>Halvinkhuizerveld</w:t>
      </w:r>
      <w:proofErr w:type="spellEnd"/>
      <w:r w:rsidR="00B51256">
        <w:t xml:space="preserve"> en </w:t>
      </w:r>
      <w:proofErr w:type="spellStart"/>
      <w:r w:rsidR="00B51256">
        <w:t>Huinerbroek</w:t>
      </w:r>
      <w:proofErr w:type="spellEnd"/>
      <w:r w:rsidR="00463D1E">
        <w:t xml:space="preserve">. </w:t>
      </w:r>
      <w:r>
        <w:t>Karak</w:t>
      </w:r>
      <w:r w:rsidR="005F2E3F">
        <w:t>teristieke eigenschappen van</w:t>
      </w:r>
      <w:r>
        <w:t xml:space="preserve"> dit landschap</w:t>
      </w:r>
      <w:r w:rsidR="005F2E3F">
        <w:t>stype</w:t>
      </w:r>
      <w:r>
        <w:t xml:space="preserve"> zijn:</w:t>
      </w:r>
    </w:p>
    <w:p w:rsidR="00B413F4" w:rsidRDefault="00B413F4" w:rsidP="00310F36"/>
    <w:p w:rsidR="00310F36" w:rsidRDefault="00463D1E" w:rsidP="00310F36">
      <w:pPr>
        <w:pStyle w:val="Lijstalinea"/>
        <w:numPr>
          <w:ilvl w:val="0"/>
          <w:numId w:val="8"/>
        </w:numPr>
      </w:pPr>
      <w:r>
        <w:t>Recht</w:t>
      </w:r>
      <w:r w:rsidR="00D27217">
        <w:t>e wegen</w:t>
      </w:r>
    </w:p>
    <w:p w:rsidR="00310F36" w:rsidRDefault="00463D1E" w:rsidP="00310F36">
      <w:pPr>
        <w:pStyle w:val="Lijstalinea"/>
        <w:numPr>
          <w:ilvl w:val="0"/>
          <w:numId w:val="8"/>
        </w:numPr>
      </w:pPr>
      <w:r>
        <w:t>Smalle lange percelen</w:t>
      </w:r>
    </w:p>
    <w:p w:rsidR="00310F36" w:rsidRDefault="00122190" w:rsidP="00310F36">
      <w:pPr>
        <w:pStyle w:val="Lijstalinea"/>
        <w:numPr>
          <w:ilvl w:val="0"/>
          <w:numId w:val="8"/>
        </w:numPr>
      </w:pPr>
      <w:r>
        <w:t>Op korte afstand van de weg</w:t>
      </w:r>
      <w:r w:rsidR="00D27217">
        <w:t xml:space="preserve"> gelegen erven</w:t>
      </w:r>
    </w:p>
    <w:p w:rsidR="00310F36" w:rsidRDefault="00122190" w:rsidP="00310F36">
      <w:pPr>
        <w:pStyle w:val="Lijstalinea"/>
        <w:numPr>
          <w:ilvl w:val="0"/>
          <w:numId w:val="8"/>
        </w:numPr>
      </w:pPr>
      <w:r>
        <w:t>(Restanten van) elzensingels</w:t>
      </w:r>
    </w:p>
    <w:p w:rsidR="00310F36" w:rsidRDefault="00122190" w:rsidP="00310F36">
      <w:pPr>
        <w:pStyle w:val="Lijstalinea"/>
        <w:numPr>
          <w:ilvl w:val="0"/>
          <w:numId w:val="8"/>
        </w:numPr>
      </w:pPr>
      <w:r>
        <w:t>Sloten</w:t>
      </w:r>
    </w:p>
    <w:p w:rsidR="00102B6C" w:rsidRDefault="00102B6C" w:rsidP="0050138A"/>
    <w:p w:rsidR="00B51256" w:rsidRPr="00475951" w:rsidRDefault="00B51256" w:rsidP="00B51256">
      <w:pPr>
        <w:pStyle w:val="DPKop2"/>
        <w:rPr>
          <w:lang w:val="nl-NL"/>
        </w:rPr>
      </w:pPr>
      <w:r w:rsidRPr="00475951">
        <w:rPr>
          <w:lang w:val="nl-NL"/>
        </w:rPr>
        <w:t>Landschappelijke context</w:t>
      </w:r>
    </w:p>
    <w:p w:rsidR="00B51256" w:rsidRDefault="00B51256" w:rsidP="00B51256">
      <w:r>
        <w:t>In de landschapsvisie (bron: beeldenboek Landschappen en erven) wordt het gebied aangeduid als:</w:t>
      </w:r>
    </w:p>
    <w:p w:rsidR="00D27217" w:rsidRDefault="00D27217" w:rsidP="00B51256"/>
    <w:p w:rsidR="00B51256" w:rsidRDefault="00B51256" w:rsidP="00B51256">
      <w:pPr>
        <w:pStyle w:val="Lijstalinea"/>
        <w:numPr>
          <w:ilvl w:val="0"/>
          <w:numId w:val="9"/>
        </w:numPr>
      </w:pPr>
      <w:r>
        <w:t>Mogelijkheid schaalvergroting landbouw binnen te ontwikkelen grofmazig landschappelijk raamwerk, o.a. van beplanting langs belangrijkste wegen en beken.</w:t>
      </w:r>
    </w:p>
    <w:p w:rsidR="00B51256" w:rsidRDefault="00B51256" w:rsidP="00B51256"/>
    <w:p w:rsidR="00B51256" w:rsidRDefault="00B51256" w:rsidP="00B51256">
      <w:r>
        <w:t xml:space="preserve">De visie geeft aan dat in het </w:t>
      </w:r>
      <w:proofErr w:type="spellStart"/>
      <w:r>
        <w:t>Huinerbroek</w:t>
      </w:r>
      <w:proofErr w:type="spellEnd"/>
      <w:r>
        <w:t xml:space="preserve"> gestreefd wordt naar het behouden en versterken van het landschappelijke raamwerk. Bij veranderingen op erven dient men aandacht te besteden aan de samenhang tussen het erf en het landschap. Hiervoor dient streekeigen beplanting gebruikt te worden.</w:t>
      </w:r>
    </w:p>
    <w:p w:rsidR="00B51256" w:rsidRDefault="00B51256" w:rsidP="00B51256">
      <w:r>
        <w:t>Aan de ondersta</w:t>
      </w:r>
      <w:r w:rsidR="00065C5F">
        <w:t>ande historische kaarten is</w:t>
      </w:r>
      <w:r>
        <w:t xml:space="preserve"> de ontwikkeling van het lands</w:t>
      </w:r>
      <w:r w:rsidR="00065C5F">
        <w:t>chap goed</w:t>
      </w:r>
      <w:r>
        <w:t xml:space="preserve"> af te lezen, van een nat en onontgonnen gebied tot het </w:t>
      </w:r>
      <w:r w:rsidR="0033705E">
        <w:t xml:space="preserve">huidige </w:t>
      </w:r>
      <w:proofErr w:type="spellStart"/>
      <w:r>
        <w:t>broekontgi</w:t>
      </w:r>
      <w:r w:rsidR="0033705E">
        <w:t>nningenlandschap</w:t>
      </w:r>
      <w:proofErr w:type="spellEnd"/>
      <w:r>
        <w:t>.</w:t>
      </w:r>
      <w:r w:rsidR="00FE0374">
        <w:t xml:space="preserve"> De eerste ontginningen werden duidelijk gemarkeerd door elzensingels. </w:t>
      </w:r>
      <w:r>
        <w:t>Geleidelijk aan heeft er verschraling van deze landschapselemen</w:t>
      </w:r>
      <w:r w:rsidR="00FE0374">
        <w:t>ten plaatsgevonden, waardoor de onderlinge samenhang tegenwoordig weinig herkenbaar is en de structuur van het landschap aan het vervlakken is.</w:t>
      </w:r>
    </w:p>
    <w:p w:rsidR="00FE50BF" w:rsidRDefault="00FE50BF" w:rsidP="00FE50BF">
      <w:r>
        <w:t xml:space="preserve">De Terpweg heeft een sterke </w:t>
      </w:r>
      <w:proofErr w:type="spellStart"/>
      <w:r>
        <w:t>oost-west</w:t>
      </w:r>
      <w:proofErr w:type="spellEnd"/>
      <w:r>
        <w:t xml:space="preserve"> oriëntatie, hetgeen versterkt wordt door de richting van de percelen en de loop van de beken van oost naar west. De erven zijn op wisselende afstanden aan de Terpweg gelegen, met de beek als zuidelijke grens. Aan de zuidkant van de Terpweg zijn alle erven op enige afstand van de weg gelegen en is de weg vrij van beplanting. Hierdoor vormt de weg onderdeel van de openheid van het </w:t>
      </w:r>
      <w:proofErr w:type="spellStart"/>
      <w:r>
        <w:t>broekontginningenlandschap</w:t>
      </w:r>
      <w:proofErr w:type="spellEnd"/>
      <w:r>
        <w:t>. Deze openheid wordt begrensd door beekbegeleidende beplanting en erfbeplanting.</w:t>
      </w:r>
    </w:p>
    <w:p w:rsidR="00B413F4" w:rsidRDefault="00B413F4" w:rsidP="00B51256"/>
    <w:p w:rsidR="00B413F4" w:rsidRDefault="0033705E" w:rsidP="00B51256">
      <w:r>
        <w:t>De richtlijnen bij ontwikkelingen in dit gebied richten zich op de volgende landschapswaarden:</w:t>
      </w:r>
    </w:p>
    <w:p w:rsidR="0033705E" w:rsidRDefault="00D27217" w:rsidP="0033705E">
      <w:pPr>
        <w:pStyle w:val="Lijstalinea"/>
        <w:numPr>
          <w:ilvl w:val="0"/>
          <w:numId w:val="9"/>
        </w:numPr>
      </w:pPr>
      <w:r>
        <w:t>Behoud van open ruimten</w:t>
      </w:r>
    </w:p>
    <w:p w:rsidR="0033705E" w:rsidRDefault="0033705E" w:rsidP="0033705E">
      <w:pPr>
        <w:pStyle w:val="Lijstalinea"/>
        <w:numPr>
          <w:ilvl w:val="0"/>
          <w:numId w:val="9"/>
        </w:numPr>
      </w:pPr>
      <w:r>
        <w:t xml:space="preserve">Accentuering “rechte kamerstructuur” en lijnen in </w:t>
      </w:r>
      <w:r w:rsidR="00D27217">
        <w:t>het landschap door elzensingels</w:t>
      </w:r>
    </w:p>
    <w:p w:rsidR="0033705E" w:rsidRDefault="0033705E" w:rsidP="0033705E">
      <w:pPr>
        <w:pStyle w:val="Lijstalinea"/>
        <w:numPr>
          <w:ilvl w:val="0"/>
          <w:numId w:val="9"/>
        </w:numPr>
      </w:pPr>
      <w:proofErr w:type="spellStart"/>
      <w:r>
        <w:t>Laanbeplanting</w:t>
      </w:r>
      <w:proofErr w:type="spellEnd"/>
      <w:r>
        <w:t xml:space="preserve"> langs wegen als str</w:t>
      </w:r>
      <w:r w:rsidR="00D27217">
        <w:t>uctuurdragers van het landschap</w:t>
      </w:r>
    </w:p>
    <w:p w:rsidR="0033705E" w:rsidRDefault="00D27217" w:rsidP="0033705E">
      <w:pPr>
        <w:pStyle w:val="Lijstalinea"/>
        <w:numPr>
          <w:ilvl w:val="0"/>
          <w:numId w:val="9"/>
        </w:numPr>
      </w:pPr>
      <w:proofErr w:type="spellStart"/>
      <w:r>
        <w:t>Laanbeplanting</w:t>
      </w:r>
      <w:proofErr w:type="spellEnd"/>
      <w:r>
        <w:t xml:space="preserve"> langs de inrit</w:t>
      </w:r>
    </w:p>
    <w:p w:rsidR="0033705E" w:rsidRDefault="0033705E" w:rsidP="0033705E">
      <w:pPr>
        <w:pStyle w:val="Lijstalinea"/>
        <w:numPr>
          <w:ilvl w:val="0"/>
          <w:numId w:val="9"/>
        </w:numPr>
      </w:pPr>
      <w:r>
        <w:t>Her</w:t>
      </w:r>
      <w:r w:rsidR="00D27217">
        <w:t>stel en behoud van elzensingels</w:t>
      </w:r>
    </w:p>
    <w:p w:rsidR="0033705E" w:rsidRDefault="0033705E" w:rsidP="0033705E">
      <w:pPr>
        <w:pStyle w:val="Lijstalinea"/>
        <w:numPr>
          <w:ilvl w:val="0"/>
          <w:numId w:val="9"/>
        </w:numPr>
      </w:pPr>
      <w:r>
        <w:t>Solitaire bo</w:t>
      </w:r>
      <w:r w:rsidR="00D27217">
        <w:t>om op voorzijde van het erf</w:t>
      </w:r>
    </w:p>
    <w:p w:rsidR="0033705E" w:rsidRDefault="0033705E" w:rsidP="0033705E">
      <w:pPr>
        <w:pStyle w:val="Lijstalinea"/>
        <w:numPr>
          <w:ilvl w:val="0"/>
          <w:numId w:val="9"/>
        </w:numPr>
      </w:pPr>
      <w:r>
        <w:t>Eventueel een (hoog</w:t>
      </w:r>
      <w:r w:rsidR="00D27217">
        <w:t>stam) fruitboomgaard op het erf</w:t>
      </w:r>
    </w:p>
    <w:p w:rsidR="00FE0374" w:rsidRDefault="00FE0374" w:rsidP="00B51256"/>
    <w:p w:rsidR="00FE50BF" w:rsidRDefault="00FE50BF" w:rsidP="0050138A">
      <w:r>
        <w:t xml:space="preserve">Bovenstaande richtlijnen zijn bij het opstellen van de </w:t>
      </w:r>
      <w:proofErr w:type="spellStart"/>
      <w:r>
        <w:t>erfinrichtingsschets</w:t>
      </w:r>
      <w:proofErr w:type="spellEnd"/>
      <w:r>
        <w:t xml:space="preserve"> meegenomen.</w:t>
      </w:r>
    </w:p>
    <w:p w:rsidR="00102B6C" w:rsidRDefault="00357FAB" w:rsidP="0050138A">
      <w:r>
        <w:rPr>
          <w:noProof/>
          <w:lang w:eastAsia="nl-NL"/>
        </w:rPr>
        <w:lastRenderedPageBreak/>
        <w:drawing>
          <wp:inline distT="0" distB="0" distL="0" distR="0">
            <wp:extent cx="1847850" cy="1847850"/>
            <wp:effectExtent l="19050" t="0" r="0" b="0"/>
            <wp:docPr id="5" name="Afbeelding 4" descr="kaart 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 1872.jpg"/>
                    <pic:cNvPicPr/>
                  </pic:nvPicPr>
                  <pic:blipFill>
                    <a:blip r:embed="rId8" cstate="print"/>
                    <a:stretch>
                      <a:fillRect/>
                    </a:stretch>
                  </pic:blipFill>
                  <pic:spPr>
                    <a:xfrm>
                      <a:off x="0" y="0"/>
                      <a:ext cx="1846342" cy="1846342"/>
                    </a:xfrm>
                    <a:prstGeom prst="rect">
                      <a:avLst/>
                    </a:prstGeom>
                  </pic:spPr>
                </pic:pic>
              </a:graphicData>
            </a:graphic>
          </wp:inline>
        </w:drawing>
      </w:r>
      <w:r>
        <w:t xml:space="preserve"> </w:t>
      </w:r>
      <w:r>
        <w:rPr>
          <w:noProof/>
          <w:lang w:eastAsia="nl-NL"/>
        </w:rPr>
        <w:drawing>
          <wp:inline distT="0" distB="0" distL="0" distR="0">
            <wp:extent cx="1847850" cy="1847850"/>
            <wp:effectExtent l="19050" t="0" r="0" b="0"/>
            <wp:docPr id="6" name="Afbeelding 5" descr="kaart 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 1892.jpg"/>
                    <pic:cNvPicPr/>
                  </pic:nvPicPr>
                  <pic:blipFill>
                    <a:blip r:embed="rId9" cstate="print"/>
                    <a:stretch>
                      <a:fillRect/>
                    </a:stretch>
                  </pic:blipFill>
                  <pic:spPr>
                    <a:xfrm>
                      <a:off x="0" y="0"/>
                      <a:ext cx="1847037" cy="1847037"/>
                    </a:xfrm>
                    <a:prstGeom prst="rect">
                      <a:avLst/>
                    </a:prstGeom>
                  </pic:spPr>
                </pic:pic>
              </a:graphicData>
            </a:graphic>
          </wp:inline>
        </w:drawing>
      </w:r>
      <w:r>
        <w:t xml:space="preserve"> </w:t>
      </w:r>
      <w:r>
        <w:rPr>
          <w:noProof/>
          <w:lang w:eastAsia="nl-NL"/>
        </w:rPr>
        <w:drawing>
          <wp:inline distT="0" distB="0" distL="0" distR="0">
            <wp:extent cx="1847850" cy="1843790"/>
            <wp:effectExtent l="19050" t="0" r="0" b="0"/>
            <wp:docPr id="7" name="Afbeelding 6" descr="kaart 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 1912.jpg"/>
                    <pic:cNvPicPr/>
                  </pic:nvPicPr>
                  <pic:blipFill>
                    <a:blip r:embed="rId10" cstate="print"/>
                    <a:stretch>
                      <a:fillRect/>
                    </a:stretch>
                  </pic:blipFill>
                  <pic:spPr>
                    <a:xfrm>
                      <a:off x="0" y="0"/>
                      <a:ext cx="1855496" cy="1851419"/>
                    </a:xfrm>
                    <a:prstGeom prst="rect">
                      <a:avLst/>
                    </a:prstGeom>
                  </pic:spPr>
                </pic:pic>
              </a:graphicData>
            </a:graphic>
          </wp:inline>
        </w:drawing>
      </w:r>
    </w:p>
    <w:p w:rsidR="00357FAB" w:rsidRPr="00475951" w:rsidRDefault="00357FAB" w:rsidP="00357FAB">
      <w:pPr>
        <w:rPr>
          <w:sz w:val="16"/>
          <w:szCs w:val="16"/>
        </w:rPr>
      </w:pPr>
      <w:r>
        <w:rPr>
          <w:sz w:val="16"/>
          <w:szCs w:val="16"/>
        </w:rPr>
        <w:t>Kaart 1872</w:t>
      </w:r>
      <w:r>
        <w:rPr>
          <w:sz w:val="16"/>
          <w:szCs w:val="16"/>
        </w:rPr>
        <w:tab/>
      </w:r>
      <w:r>
        <w:rPr>
          <w:sz w:val="16"/>
          <w:szCs w:val="16"/>
        </w:rPr>
        <w:tab/>
      </w:r>
      <w:r>
        <w:rPr>
          <w:sz w:val="16"/>
          <w:szCs w:val="16"/>
        </w:rPr>
        <w:tab/>
        <w:t xml:space="preserve">    Kaart 1892</w:t>
      </w:r>
      <w:r>
        <w:rPr>
          <w:sz w:val="16"/>
          <w:szCs w:val="16"/>
        </w:rPr>
        <w:tab/>
      </w:r>
      <w:r>
        <w:rPr>
          <w:sz w:val="16"/>
          <w:szCs w:val="16"/>
        </w:rPr>
        <w:tab/>
      </w:r>
      <w:r>
        <w:rPr>
          <w:sz w:val="16"/>
          <w:szCs w:val="16"/>
        </w:rPr>
        <w:tab/>
        <w:t xml:space="preserve">        Kaart 1912</w:t>
      </w:r>
    </w:p>
    <w:p w:rsidR="00102B6C" w:rsidRDefault="00357FAB" w:rsidP="00F87344">
      <w:pPr>
        <w:pStyle w:val="DPKop2"/>
        <w:rPr>
          <w:lang w:val="nl-NL"/>
        </w:rPr>
      </w:pPr>
      <w:r>
        <w:rPr>
          <w:noProof/>
          <w:lang w:val="nl-NL" w:eastAsia="nl-NL"/>
        </w:rPr>
        <w:drawing>
          <wp:inline distT="0" distB="0" distL="0" distR="0">
            <wp:extent cx="1847850" cy="1847850"/>
            <wp:effectExtent l="19050" t="0" r="0" b="0"/>
            <wp:docPr id="15" name="Afbeelding 14" descr="kaart 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 1932.jpg"/>
                    <pic:cNvPicPr/>
                  </pic:nvPicPr>
                  <pic:blipFill>
                    <a:blip r:embed="rId11" cstate="print"/>
                    <a:stretch>
                      <a:fillRect/>
                    </a:stretch>
                  </pic:blipFill>
                  <pic:spPr>
                    <a:xfrm>
                      <a:off x="0" y="0"/>
                      <a:ext cx="1850888" cy="1850888"/>
                    </a:xfrm>
                    <a:prstGeom prst="rect">
                      <a:avLst/>
                    </a:prstGeom>
                  </pic:spPr>
                </pic:pic>
              </a:graphicData>
            </a:graphic>
          </wp:inline>
        </w:drawing>
      </w:r>
      <w:r>
        <w:rPr>
          <w:lang w:val="nl-NL"/>
        </w:rPr>
        <w:t xml:space="preserve"> </w:t>
      </w:r>
      <w:r>
        <w:rPr>
          <w:noProof/>
          <w:lang w:val="nl-NL" w:eastAsia="nl-NL"/>
        </w:rPr>
        <w:drawing>
          <wp:inline distT="0" distB="0" distL="0" distR="0">
            <wp:extent cx="1857375" cy="1857375"/>
            <wp:effectExtent l="19050" t="0" r="9525" b="0"/>
            <wp:docPr id="16" name="Afbeelding 15" descr="kaart 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 1952.jpg"/>
                    <pic:cNvPicPr/>
                  </pic:nvPicPr>
                  <pic:blipFill>
                    <a:blip r:embed="rId12" cstate="print"/>
                    <a:stretch>
                      <a:fillRect/>
                    </a:stretch>
                  </pic:blipFill>
                  <pic:spPr>
                    <a:xfrm>
                      <a:off x="0" y="0"/>
                      <a:ext cx="1855859" cy="1855859"/>
                    </a:xfrm>
                    <a:prstGeom prst="rect">
                      <a:avLst/>
                    </a:prstGeom>
                  </pic:spPr>
                </pic:pic>
              </a:graphicData>
            </a:graphic>
          </wp:inline>
        </w:drawing>
      </w:r>
      <w:r>
        <w:rPr>
          <w:lang w:val="nl-NL"/>
        </w:rPr>
        <w:t xml:space="preserve"> </w:t>
      </w:r>
      <w:r>
        <w:rPr>
          <w:noProof/>
          <w:lang w:val="nl-NL" w:eastAsia="nl-NL"/>
        </w:rPr>
        <w:drawing>
          <wp:inline distT="0" distB="0" distL="0" distR="0">
            <wp:extent cx="1857375" cy="1857375"/>
            <wp:effectExtent l="19050" t="0" r="9525" b="0"/>
            <wp:docPr id="17" name="Afbeelding 16" descr="kaart 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 1974.jpg"/>
                    <pic:cNvPicPr/>
                  </pic:nvPicPr>
                  <pic:blipFill>
                    <a:blip r:embed="rId13" cstate="print"/>
                    <a:stretch>
                      <a:fillRect/>
                    </a:stretch>
                  </pic:blipFill>
                  <pic:spPr>
                    <a:xfrm>
                      <a:off x="0" y="0"/>
                      <a:ext cx="1851816" cy="1851816"/>
                    </a:xfrm>
                    <a:prstGeom prst="rect">
                      <a:avLst/>
                    </a:prstGeom>
                  </pic:spPr>
                </pic:pic>
              </a:graphicData>
            </a:graphic>
          </wp:inline>
        </w:drawing>
      </w:r>
    </w:p>
    <w:p w:rsidR="00357FAB" w:rsidRPr="00475951" w:rsidRDefault="00357FAB" w:rsidP="00357FAB">
      <w:pPr>
        <w:rPr>
          <w:sz w:val="16"/>
          <w:szCs w:val="16"/>
        </w:rPr>
      </w:pPr>
      <w:r>
        <w:rPr>
          <w:sz w:val="16"/>
          <w:szCs w:val="16"/>
        </w:rPr>
        <w:t>Kaart 1932</w:t>
      </w:r>
      <w:r>
        <w:rPr>
          <w:sz w:val="16"/>
          <w:szCs w:val="16"/>
        </w:rPr>
        <w:tab/>
      </w:r>
      <w:r>
        <w:rPr>
          <w:sz w:val="16"/>
          <w:szCs w:val="16"/>
        </w:rPr>
        <w:tab/>
      </w:r>
      <w:r>
        <w:rPr>
          <w:sz w:val="16"/>
          <w:szCs w:val="16"/>
        </w:rPr>
        <w:tab/>
        <w:t xml:space="preserve">    Kaart 1952</w:t>
      </w:r>
      <w:r>
        <w:rPr>
          <w:sz w:val="16"/>
          <w:szCs w:val="16"/>
        </w:rPr>
        <w:tab/>
      </w:r>
      <w:r>
        <w:rPr>
          <w:sz w:val="16"/>
          <w:szCs w:val="16"/>
        </w:rPr>
        <w:tab/>
      </w:r>
      <w:r>
        <w:rPr>
          <w:sz w:val="16"/>
          <w:szCs w:val="16"/>
        </w:rPr>
        <w:tab/>
        <w:t xml:space="preserve">        Kaart 1974</w:t>
      </w:r>
    </w:p>
    <w:p w:rsidR="00357FAB" w:rsidRPr="00475951" w:rsidRDefault="00357FAB" w:rsidP="00357FAB">
      <w:pPr>
        <w:rPr>
          <w:sz w:val="16"/>
          <w:szCs w:val="16"/>
        </w:rPr>
      </w:pPr>
      <w:r>
        <w:rPr>
          <w:noProof/>
          <w:sz w:val="16"/>
          <w:szCs w:val="16"/>
          <w:lang w:eastAsia="nl-NL"/>
        </w:rPr>
        <w:drawing>
          <wp:inline distT="0" distB="0" distL="0" distR="0">
            <wp:extent cx="1838325" cy="1838325"/>
            <wp:effectExtent l="19050" t="0" r="9525" b="0"/>
            <wp:docPr id="18" name="Afbeelding 17" descr="kaart 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 1986.jpg"/>
                    <pic:cNvPicPr/>
                  </pic:nvPicPr>
                  <pic:blipFill>
                    <a:blip r:embed="rId14" cstate="print"/>
                    <a:stretch>
                      <a:fillRect/>
                    </a:stretch>
                  </pic:blipFill>
                  <pic:spPr>
                    <a:xfrm>
                      <a:off x="0" y="0"/>
                      <a:ext cx="1832823" cy="1832823"/>
                    </a:xfrm>
                    <a:prstGeom prst="rect">
                      <a:avLst/>
                    </a:prstGeom>
                  </pic:spPr>
                </pic:pic>
              </a:graphicData>
            </a:graphic>
          </wp:inline>
        </w:drawing>
      </w:r>
      <w:r>
        <w:rPr>
          <w:sz w:val="16"/>
          <w:szCs w:val="16"/>
        </w:rPr>
        <w:t xml:space="preserve"> </w:t>
      </w:r>
      <w:r>
        <w:rPr>
          <w:noProof/>
          <w:sz w:val="16"/>
          <w:szCs w:val="16"/>
          <w:lang w:eastAsia="nl-NL"/>
        </w:rPr>
        <w:drawing>
          <wp:inline distT="0" distB="0" distL="0" distR="0">
            <wp:extent cx="1842348" cy="1838325"/>
            <wp:effectExtent l="19050" t="0" r="5502" b="0"/>
            <wp:docPr id="19" name="Afbeelding 18" descr="kaart 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 1995.jpg"/>
                    <pic:cNvPicPr/>
                  </pic:nvPicPr>
                  <pic:blipFill>
                    <a:blip r:embed="rId15" cstate="print"/>
                    <a:stretch>
                      <a:fillRect/>
                    </a:stretch>
                  </pic:blipFill>
                  <pic:spPr>
                    <a:xfrm>
                      <a:off x="0" y="0"/>
                      <a:ext cx="1845377" cy="1841347"/>
                    </a:xfrm>
                    <a:prstGeom prst="rect">
                      <a:avLst/>
                    </a:prstGeom>
                  </pic:spPr>
                </pic:pic>
              </a:graphicData>
            </a:graphic>
          </wp:inline>
        </w:drawing>
      </w:r>
      <w:r>
        <w:rPr>
          <w:sz w:val="16"/>
          <w:szCs w:val="16"/>
        </w:rPr>
        <w:t xml:space="preserve"> </w:t>
      </w:r>
      <w:r w:rsidR="004E41B5">
        <w:rPr>
          <w:noProof/>
          <w:sz w:val="16"/>
          <w:szCs w:val="16"/>
          <w:lang w:eastAsia="nl-NL"/>
        </w:rPr>
        <w:drawing>
          <wp:inline distT="0" distB="0" distL="0" distR="0">
            <wp:extent cx="1857375" cy="1857375"/>
            <wp:effectExtent l="19050" t="0" r="9525" b="0"/>
            <wp:docPr id="21" name="Afbeelding 20" descr="kaar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 2015.jpg"/>
                    <pic:cNvPicPr/>
                  </pic:nvPicPr>
                  <pic:blipFill>
                    <a:blip r:embed="rId16" cstate="print"/>
                    <a:stretch>
                      <a:fillRect/>
                    </a:stretch>
                  </pic:blipFill>
                  <pic:spPr>
                    <a:xfrm>
                      <a:off x="0" y="0"/>
                      <a:ext cx="1856769" cy="1856769"/>
                    </a:xfrm>
                    <a:prstGeom prst="rect">
                      <a:avLst/>
                    </a:prstGeom>
                  </pic:spPr>
                </pic:pic>
              </a:graphicData>
            </a:graphic>
          </wp:inline>
        </w:drawing>
      </w:r>
    </w:p>
    <w:p w:rsidR="00357FAB" w:rsidRPr="00475951" w:rsidRDefault="00357FAB" w:rsidP="00357FAB">
      <w:pPr>
        <w:rPr>
          <w:sz w:val="16"/>
          <w:szCs w:val="16"/>
        </w:rPr>
      </w:pPr>
      <w:r>
        <w:rPr>
          <w:sz w:val="16"/>
          <w:szCs w:val="16"/>
        </w:rPr>
        <w:t>Kaart 1986</w:t>
      </w:r>
      <w:r>
        <w:rPr>
          <w:sz w:val="16"/>
          <w:szCs w:val="16"/>
        </w:rPr>
        <w:tab/>
      </w:r>
      <w:r>
        <w:rPr>
          <w:sz w:val="16"/>
          <w:szCs w:val="16"/>
        </w:rPr>
        <w:tab/>
      </w:r>
      <w:r>
        <w:rPr>
          <w:sz w:val="16"/>
          <w:szCs w:val="16"/>
        </w:rPr>
        <w:tab/>
        <w:t xml:space="preserve">    Kaart 1995</w:t>
      </w:r>
      <w:r>
        <w:rPr>
          <w:sz w:val="16"/>
          <w:szCs w:val="16"/>
        </w:rPr>
        <w:tab/>
      </w:r>
      <w:r>
        <w:rPr>
          <w:sz w:val="16"/>
          <w:szCs w:val="16"/>
        </w:rPr>
        <w:tab/>
      </w:r>
      <w:r>
        <w:rPr>
          <w:sz w:val="16"/>
          <w:szCs w:val="16"/>
        </w:rPr>
        <w:tab/>
        <w:t xml:space="preserve">        Luchtfoto huidige situatie</w:t>
      </w:r>
    </w:p>
    <w:p w:rsidR="00357FAB" w:rsidRPr="00475951" w:rsidRDefault="004E41B5" w:rsidP="00357FAB">
      <w:pPr>
        <w:rPr>
          <w:sz w:val="16"/>
          <w:szCs w:val="16"/>
        </w:rPr>
      </w:pPr>
      <w:r>
        <w:rPr>
          <w:noProof/>
          <w:sz w:val="16"/>
          <w:szCs w:val="16"/>
          <w:lang w:eastAsia="nl-NL"/>
        </w:rPr>
        <w:drawing>
          <wp:inline distT="0" distB="0" distL="0" distR="0">
            <wp:extent cx="5657850" cy="2554236"/>
            <wp:effectExtent l="19050" t="0" r="0" b="0"/>
            <wp:docPr id="22" name="Afbeelding 21" descr="kaart-huid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huidig.jpg"/>
                    <pic:cNvPicPr/>
                  </pic:nvPicPr>
                  <pic:blipFill>
                    <a:blip r:embed="rId17" cstate="print"/>
                    <a:srcRect t="12389" b="16723"/>
                    <a:stretch>
                      <a:fillRect/>
                    </a:stretch>
                  </pic:blipFill>
                  <pic:spPr>
                    <a:xfrm>
                      <a:off x="0" y="0"/>
                      <a:ext cx="5657850" cy="2554236"/>
                    </a:xfrm>
                    <a:prstGeom prst="rect">
                      <a:avLst/>
                    </a:prstGeom>
                  </pic:spPr>
                </pic:pic>
              </a:graphicData>
            </a:graphic>
          </wp:inline>
        </w:drawing>
      </w:r>
    </w:p>
    <w:p w:rsidR="00102B6C" w:rsidRPr="004E41B5" w:rsidRDefault="004E41B5" w:rsidP="004E41B5">
      <w:pPr>
        <w:rPr>
          <w:sz w:val="16"/>
          <w:szCs w:val="16"/>
        </w:rPr>
      </w:pPr>
      <w:r>
        <w:rPr>
          <w:sz w:val="16"/>
          <w:szCs w:val="16"/>
        </w:rPr>
        <w:t>Luchtfoto huidig en omgeving</w:t>
      </w:r>
    </w:p>
    <w:p w:rsidR="00012D55" w:rsidRPr="00B06C10" w:rsidRDefault="00012D55" w:rsidP="00012D55">
      <w:pPr>
        <w:pStyle w:val="DPKop2"/>
        <w:rPr>
          <w:lang w:val="nl-NL"/>
        </w:rPr>
      </w:pPr>
      <w:r w:rsidRPr="00B06C10">
        <w:rPr>
          <w:lang w:val="nl-NL"/>
        </w:rPr>
        <w:lastRenderedPageBreak/>
        <w:t>Landschappelijke en stedenbouwkundige inpassing</w:t>
      </w:r>
    </w:p>
    <w:p w:rsidR="00102B6C" w:rsidRDefault="00102B6C" w:rsidP="00F87344">
      <w:pPr>
        <w:pStyle w:val="DPKop2"/>
        <w:rPr>
          <w:lang w:val="nl-NL"/>
        </w:rPr>
      </w:pPr>
    </w:p>
    <w:p w:rsidR="00012D55" w:rsidRDefault="009F7DE6" w:rsidP="00012D55">
      <w:r>
        <w:rPr>
          <w:noProof/>
          <w:lang w:eastAsia="nl-NL"/>
        </w:rPr>
        <w:drawing>
          <wp:inline distT="0" distB="0" distL="0" distR="0">
            <wp:extent cx="5349334" cy="8181975"/>
            <wp:effectExtent l="19050" t="0" r="3716" b="0"/>
            <wp:docPr id="1" name="Afbeelding 0" descr="schets+legenda_2015-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ts+legenda_2015-06-15.jpg"/>
                    <pic:cNvPicPr/>
                  </pic:nvPicPr>
                  <pic:blipFill>
                    <a:blip r:embed="rId18" cstate="print"/>
                    <a:srcRect l="6074" t="4046" r="6205" b="1011"/>
                    <a:stretch>
                      <a:fillRect/>
                    </a:stretch>
                  </pic:blipFill>
                  <pic:spPr>
                    <a:xfrm>
                      <a:off x="0" y="0"/>
                      <a:ext cx="5349334" cy="8181975"/>
                    </a:xfrm>
                    <a:prstGeom prst="rect">
                      <a:avLst/>
                    </a:prstGeom>
                  </pic:spPr>
                </pic:pic>
              </a:graphicData>
            </a:graphic>
          </wp:inline>
        </w:drawing>
      </w:r>
    </w:p>
    <w:p w:rsidR="00102B6C" w:rsidRPr="009F7DE6" w:rsidRDefault="009F7DE6" w:rsidP="009F7DE6">
      <w:pPr>
        <w:rPr>
          <w:sz w:val="16"/>
          <w:szCs w:val="16"/>
        </w:rPr>
      </w:pPr>
      <w:proofErr w:type="spellStart"/>
      <w:r w:rsidRPr="009F7DE6">
        <w:rPr>
          <w:sz w:val="16"/>
          <w:szCs w:val="16"/>
        </w:rPr>
        <w:t>Erfinrichtingsschets</w:t>
      </w:r>
      <w:proofErr w:type="spellEnd"/>
      <w:r w:rsidRPr="009F7DE6">
        <w:rPr>
          <w:sz w:val="16"/>
          <w:szCs w:val="16"/>
        </w:rPr>
        <w:t xml:space="preserve"> Terpweg 11</w:t>
      </w:r>
    </w:p>
    <w:p w:rsidR="009F7DE6" w:rsidRDefault="00977984" w:rsidP="009F7DE6">
      <w:r>
        <w:t>Aan de Terpweg is sprake van variatie van erven die midden op het perceel gelegen zijn, erven die aan de weg gelegen zijn en erven die dieper op het perceel gelegen zijn en verbonden zijn</w:t>
      </w:r>
      <w:r w:rsidR="00FE50BF">
        <w:t xml:space="preserve"> met een landschapselement (hout</w:t>
      </w:r>
      <w:r>
        <w:t>singel).In de huidige situatie aan de Terpweg 11 is het woonerf vrijwel in het midden van het perceel gelegen en omgeven door een weiland. De bedrijfsbebouwing is verder naar achteren gelegen en gre</w:t>
      </w:r>
      <w:r w:rsidR="00FE50BF">
        <w:t>nst aan de beekbegeleidende elzen</w:t>
      </w:r>
      <w:r>
        <w:t xml:space="preserve">singel. </w:t>
      </w:r>
    </w:p>
    <w:p w:rsidR="001F13DE" w:rsidRDefault="001F13DE" w:rsidP="009F7DE6"/>
    <w:p w:rsidR="00913B0C" w:rsidRDefault="00913B0C" w:rsidP="009F7DE6">
      <w:r>
        <w:rPr>
          <w:noProof/>
          <w:lang w:eastAsia="nl-NL"/>
        </w:rPr>
        <w:drawing>
          <wp:inline distT="0" distB="0" distL="0" distR="0">
            <wp:extent cx="2543175" cy="1695450"/>
            <wp:effectExtent l="19050" t="0" r="9525" b="0"/>
            <wp:docPr id="2" name="Afbeelding 1" descr="DSCF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264.JPG"/>
                    <pic:cNvPicPr/>
                  </pic:nvPicPr>
                  <pic:blipFill>
                    <a:blip r:embed="rId19" cstate="print"/>
                    <a:srcRect t="12440" r="3957" b="2392"/>
                    <a:stretch>
                      <a:fillRect/>
                    </a:stretch>
                  </pic:blipFill>
                  <pic:spPr>
                    <a:xfrm>
                      <a:off x="0" y="0"/>
                      <a:ext cx="2543175" cy="1695450"/>
                    </a:xfrm>
                    <a:prstGeom prst="rect">
                      <a:avLst/>
                    </a:prstGeom>
                  </pic:spPr>
                </pic:pic>
              </a:graphicData>
            </a:graphic>
          </wp:inline>
        </w:drawing>
      </w:r>
      <w:r>
        <w:t xml:space="preserve"> </w:t>
      </w:r>
      <w:r>
        <w:rPr>
          <w:noProof/>
          <w:lang w:eastAsia="nl-NL"/>
        </w:rPr>
        <w:drawing>
          <wp:inline distT="0" distB="0" distL="0" distR="0">
            <wp:extent cx="2647950" cy="1709738"/>
            <wp:effectExtent l="19050" t="0" r="0" b="0"/>
            <wp:docPr id="3" name="Afbeelding 2" descr="DSCF3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260.JPG"/>
                    <pic:cNvPicPr/>
                  </pic:nvPicPr>
                  <pic:blipFill>
                    <a:blip r:embed="rId20" cstate="print"/>
                    <a:srcRect b="14115"/>
                    <a:stretch>
                      <a:fillRect/>
                    </a:stretch>
                  </pic:blipFill>
                  <pic:spPr>
                    <a:xfrm>
                      <a:off x="0" y="0"/>
                      <a:ext cx="2647950" cy="1709738"/>
                    </a:xfrm>
                    <a:prstGeom prst="rect">
                      <a:avLst/>
                    </a:prstGeom>
                  </pic:spPr>
                </pic:pic>
              </a:graphicData>
            </a:graphic>
          </wp:inline>
        </w:drawing>
      </w:r>
    </w:p>
    <w:p w:rsidR="00913B0C" w:rsidRPr="009F7DE6" w:rsidRDefault="00913B0C" w:rsidP="00913B0C">
      <w:pPr>
        <w:rPr>
          <w:sz w:val="16"/>
          <w:szCs w:val="16"/>
        </w:rPr>
      </w:pPr>
      <w:r>
        <w:rPr>
          <w:sz w:val="16"/>
          <w:szCs w:val="16"/>
        </w:rPr>
        <w:t>Openheid achter</w:t>
      </w:r>
      <w:r w:rsidR="00FE50BF">
        <w:rPr>
          <w:sz w:val="16"/>
          <w:szCs w:val="16"/>
        </w:rPr>
        <w:t xml:space="preserve"> het  woonerf</w:t>
      </w:r>
      <w:r w:rsidR="00FE50BF">
        <w:rPr>
          <w:sz w:val="16"/>
          <w:szCs w:val="16"/>
        </w:rPr>
        <w:tab/>
      </w:r>
      <w:r w:rsidR="00FE50BF">
        <w:rPr>
          <w:sz w:val="16"/>
          <w:szCs w:val="16"/>
        </w:rPr>
        <w:tab/>
      </w:r>
      <w:r w:rsidR="00FE50BF">
        <w:rPr>
          <w:sz w:val="16"/>
          <w:szCs w:val="16"/>
        </w:rPr>
        <w:tab/>
      </w:r>
      <w:r w:rsidR="0062120C">
        <w:rPr>
          <w:sz w:val="16"/>
          <w:szCs w:val="16"/>
        </w:rPr>
        <w:t>Bedrijfsbebouwing gren</w:t>
      </w:r>
      <w:r w:rsidR="00FE50BF">
        <w:rPr>
          <w:sz w:val="16"/>
          <w:szCs w:val="16"/>
        </w:rPr>
        <w:t>zend aan de elzen</w:t>
      </w:r>
      <w:r w:rsidR="0062120C">
        <w:rPr>
          <w:sz w:val="16"/>
          <w:szCs w:val="16"/>
        </w:rPr>
        <w:t>singel</w:t>
      </w:r>
    </w:p>
    <w:p w:rsidR="009F7DE6" w:rsidRDefault="009F7DE6" w:rsidP="009F7DE6">
      <w:pPr>
        <w:rPr>
          <w:b/>
        </w:rPr>
      </w:pPr>
    </w:p>
    <w:p w:rsidR="0062120C" w:rsidRPr="0062120C" w:rsidRDefault="0062120C" w:rsidP="009F7DE6">
      <w:r>
        <w:t>De (kleinschalige) openheid is kenmerkend voor het gebied, afgewisseld met erfbeplanting op erven en (restanten van</w:t>
      </w:r>
      <w:r w:rsidR="00D01695">
        <w:t>) houtsingels</w:t>
      </w:r>
      <w:r>
        <w:t>.</w:t>
      </w:r>
      <w:r w:rsidR="00D01695">
        <w:t xml:space="preserve"> Bij het initiatief ge</w:t>
      </w:r>
      <w:r w:rsidR="00087021">
        <w:t>ldt als uitgangspunt dat de twee nieuwe woonkavels</w:t>
      </w:r>
      <w:r w:rsidR="00D01695">
        <w:t xml:space="preserve"> </w:t>
      </w:r>
      <w:r w:rsidR="00087021">
        <w:t>sterker verbonden wordt met het</w:t>
      </w:r>
      <w:r w:rsidR="00D01695">
        <w:t xml:space="preserve"> achter het erf gelegen landschapselement</w:t>
      </w:r>
      <w:r w:rsidR="004D1E2E">
        <w:t xml:space="preserve"> (elzensingel)</w:t>
      </w:r>
      <w:r w:rsidR="00D01695">
        <w:t>. Aan de voorzijde is de openheid waardevol</w:t>
      </w:r>
      <w:r w:rsidR="00087021">
        <w:t xml:space="preserve"> en is het wenselijk dat de kavels zich ‘presenteren’ (zichtbaar zijn</w:t>
      </w:r>
      <w:r w:rsidR="00D01695">
        <w:t xml:space="preserve">). </w:t>
      </w:r>
      <w:r>
        <w:t xml:space="preserve"> </w:t>
      </w:r>
    </w:p>
    <w:p w:rsidR="0062120C" w:rsidRDefault="0062120C" w:rsidP="009F7DE6">
      <w:pPr>
        <w:rPr>
          <w:b/>
        </w:rPr>
      </w:pPr>
    </w:p>
    <w:p w:rsidR="00D01695" w:rsidRDefault="00D01695" w:rsidP="009F7DE6">
      <w:pPr>
        <w:rPr>
          <w:b/>
        </w:rPr>
      </w:pPr>
      <w:r>
        <w:rPr>
          <w:b/>
          <w:noProof/>
          <w:lang w:eastAsia="nl-NL"/>
        </w:rPr>
        <w:drawing>
          <wp:inline distT="0" distB="0" distL="0" distR="0">
            <wp:extent cx="1600200" cy="1762125"/>
            <wp:effectExtent l="19050" t="0" r="0" b="0"/>
            <wp:docPr id="4" name="Afbeelding 3" descr="DSCF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265.JPG"/>
                    <pic:cNvPicPr/>
                  </pic:nvPicPr>
                  <pic:blipFill>
                    <a:blip r:embed="rId21" cstate="print"/>
                    <a:srcRect b="17411"/>
                    <a:stretch>
                      <a:fillRect/>
                    </a:stretch>
                  </pic:blipFill>
                  <pic:spPr>
                    <a:xfrm>
                      <a:off x="0" y="0"/>
                      <a:ext cx="1600200" cy="1762125"/>
                    </a:xfrm>
                    <a:prstGeom prst="rect">
                      <a:avLst/>
                    </a:prstGeom>
                  </pic:spPr>
                </pic:pic>
              </a:graphicData>
            </a:graphic>
          </wp:inline>
        </w:drawing>
      </w:r>
      <w:r>
        <w:rPr>
          <w:b/>
        </w:rPr>
        <w:t xml:space="preserve"> </w:t>
      </w:r>
      <w:r>
        <w:rPr>
          <w:b/>
          <w:noProof/>
          <w:lang w:eastAsia="nl-NL"/>
        </w:rPr>
        <w:drawing>
          <wp:inline distT="0" distB="0" distL="0" distR="0">
            <wp:extent cx="2847975" cy="1752600"/>
            <wp:effectExtent l="19050" t="0" r="9525" b="0"/>
            <wp:docPr id="8" name="Afbeelding 7" descr="DSCF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269.JPG"/>
                    <pic:cNvPicPr/>
                  </pic:nvPicPr>
                  <pic:blipFill>
                    <a:blip r:embed="rId22" cstate="print"/>
                    <a:srcRect b="17857"/>
                    <a:stretch>
                      <a:fillRect/>
                    </a:stretch>
                  </pic:blipFill>
                  <pic:spPr>
                    <a:xfrm>
                      <a:off x="0" y="0"/>
                      <a:ext cx="2847975" cy="1752600"/>
                    </a:xfrm>
                    <a:prstGeom prst="rect">
                      <a:avLst/>
                    </a:prstGeom>
                  </pic:spPr>
                </pic:pic>
              </a:graphicData>
            </a:graphic>
          </wp:inline>
        </w:drawing>
      </w:r>
    </w:p>
    <w:p w:rsidR="00D01695" w:rsidRPr="009F7DE6" w:rsidRDefault="00D01695" w:rsidP="00D01695">
      <w:pPr>
        <w:rPr>
          <w:sz w:val="16"/>
          <w:szCs w:val="16"/>
        </w:rPr>
      </w:pPr>
      <w:r>
        <w:rPr>
          <w:sz w:val="16"/>
          <w:szCs w:val="16"/>
        </w:rPr>
        <w:t>Elzensingel</w:t>
      </w:r>
      <w:r>
        <w:rPr>
          <w:sz w:val="16"/>
          <w:szCs w:val="16"/>
        </w:rPr>
        <w:tab/>
      </w:r>
      <w:r>
        <w:rPr>
          <w:sz w:val="16"/>
          <w:szCs w:val="16"/>
        </w:rPr>
        <w:tab/>
        <w:t xml:space="preserve">           Openheid aan de voorzijde en rondom de Terpweg</w:t>
      </w:r>
    </w:p>
    <w:p w:rsidR="00D01695" w:rsidRDefault="00D01695" w:rsidP="009F7DE6">
      <w:pPr>
        <w:rPr>
          <w:b/>
        </w:rPr>
      </w:pPr>
    </w:p>
    <w:p w:rsidR="009F7DE6" w:rsidRPr="00DF6D69" w:rsidRDefault="009F7DE6" w:rsidP="009F7DE6">
      <w:pPr>
        <w:rPr>
          <w:b/>
        </w:rPr>
      </w:pPr>
      <w:r w:rsidRPr="00DF6D69">
        <w:rPr>
          <w:b/>
        </w:rPr>
        <w:t>1.</w:t>
      </w:r>
      <w:r w:rsidRPr="00DF6D69">
        <w:rPr>
          <w:b/>
        </w:rPr>
        <w:tab/>
        <w:t>Situering bebouwing</w:t>
      </w:r>
    </w:p>
    <w:p w:rsidR="00102B6C" w:rsidRPr="00913B0C" w:rsidRDefault="00913B0C" w:rsidP="00913B0C">
      <w:r w:rsidRPr="00913B0C">
        <w:t>Bij het omvor</w:t>
      </w:r>
      <w:r w:rsidR="00087021">
        <w:t xml:space="preserve">men van het </w:t>
      </w:r>
      <w:proofErr w:type="spellStart"/>
      <w:r w:rsidR="00087021">
        <w:t>bedrijfserf</w:t>
      </w:r>
      <w:proofErr w:type="spellEnd"/>
      <w:r w:rsidR="00087021">
        <w:t xml:space="preserve"> naar twee</w:t>
      </w:r>
      <w:r w:rsidRPr="00913B0C">
        <w:t xml:space="preserve"> woonkavel</w:t>
      </w:r>
      <w:r w:rsidR="00087021">
        <w:t>s</w:t>
      </w:r>
      <w:r w:rsidRPr="00913B0C">
        <w:t xml:space="preserve"> is het gewenst dat de bebouwing op afstand van de weg gelegen blijft in verband met het agraris</w:t>
      </w:r>
      <w:r w:rsidR="0062120C">
        <w:t>che bedrijf ten noorden v</w:t>
      </w:r>
      <w:r w:rsidRPr="00913B0C">
        <w:t>an</w:t>
      </w:r>
      <w:r w:rsidR="0062120C">
        <w:t xml:space="preserve"> het erf</w:t>
      </w:r>
      <w:r w:rsidRPr="00913B0C">
        <w:t xml:space="preserve"> en om de openheid rondom de Terpweg te waarborgen.</w:t>
      </w:r>
      <w:r w:rsidR="0062120C">
        <w:t xml:space="preserve"> </w:t>
      </w:r>
      <w:r w:rsidR="00087021">
        <w:t xml:space="preserve">De bebouwing is geschakeld met kleine onderlinge verspringingen in de </w:t>
      </w:r>
      <w:r w:rsidR="00122C51">
        <w:t>voor</w:t>
      </w:r>
      <w:r w:rsidR="00087021">
        <w:t>gevelrooilijnen. Vanwege de gezamenlijke inrit is de bebouwing op de westelijk gelegen kavel (links) iets verder naar achteren geplaatst om ruimte te creëren.</w:t>
      </w:r>
      <w:r w:rsidR="00122C51">
        <w:t xml:space="preserve"> </w:t>
      </w:r>
      <w:r w:rsidR="0062120C">
        <w:t>Net zoals bij de bebouwing op het huidige woonerf, is het hoofdgebouw aan de voorzijde gelegen en hebben de bijgebouwen</w:t>
      </w:r>
      <w:r w:rsidR="00087021">
        <w:t xml:space="preserve"> een positie achter de</w:t>
      </w:r>
      <w:r w:rsidR="0062120C">
        <w:t xml:space="preserve"> hoofdgebouw</w:t>
      </w:r>
      <w:r w:rsidR="00087021">
        <w:t>en</w:t>
      </w:r>
      <w:r w:rsidR="0062120C">
        <w:t>.</w:t>
      </w:r>
    </w:p>
    <w:p w:rsidR="00D01695" w:rsidRDefault="00D01695" w:rsidP="009F7DE6">
      <w:pPr>
        <w:rPr>
          <w:b/>
        </w:rPr>
      </w:pPr>
    </w:p>
    <w:p w:rsidR="009F7DE6" w:rsidRPr="00DF6D69" w:rsidRDefault="009F7DE6" w:rsidP="009F7DE6">
      <w:pPr>
        <w:rPr>
          <w:b/>
        </w:rPr>
      </w:pPr>
      <w:r>
        <w:rPr>
          <w:b/>
        </w:rPr>
        <w:t>2.</w:t>
      </w:r>
      <w:r>
        <w:rPr>
          <w:b/>
        </w:rPr>
        <w:tab/>
        <w:t>Vormgeving bebouwing</w:t>
      </w:r>
      <w:r>
        <w:rPr>
          <w:rStyle w:val="Voetnootmarkering"/>
          <w:b/>
        </w:rPr>
        <w:footnoteReference w:id="2"/>
      </w:r>
    </w:p>
    <w:p w:rsidR="0062120C" w:rsidRDefault="0062120C" w:rsidP="0062120C">
      <w:r>
        <w:t>De bebouwing heeft bij voorkeur één bouwlaag met kap en nooit meer dan twee bouwlagen. Er komen veel verschillende dakvormen in de omgeving voor. De dakvorm is vrij zolang de vormgeving van de bebouwing enkelvoudig en geometrisch</w:t>
      </w:r>
      <w:r w:rsidR="00122C51">
        <w:t xml:space="preserve"> is (geen geschakelde kappen)</w:t>
      </w:r>
      <w:r>
        <w:t>. Er is sprake van een terughoudende detaillering.</w:t>
      </w:r>
    </w:p>
    <w:p w:rsidR="00102B6C" w:rsidRDefault="00102B6C" w:rsidP="00F87344">
      <w:pPr>
        <w:pStyle w:val="DPKop2"/>
        <w:rPr>
          <w:lang w:val="nl-NL"/>
        </w:rPr>
      </w:pPr>
    </w:p>
    <w:p w:rsidR="009F7DE6" w:rsidRPr="00DF6D69" w:rsidRDefault="009F7DE6" w:rsidP="009F7DE6">
      <w:pPr>
        <w:rPr>
          <w:b/>
        </w:rPr>
      </w:pPr>
      <w:r w:rsidRPr="00DF6D69">
        <w:rPr>
          <w:b/>
        </w:rPr>
        <w:t>3.</w:t>
      </w:r>
      <w:r w:rsidRPr="00DF6D69">
        <w:rPr>
          <w:b/>
        </w:rPr>
        <w:tab/>
        <w:t>Massa bebouwing</w:t>
      </w:r>
    </w:p>
    <w:p w:rsidR="0062120C" w:rsidRDefault="0062120C" w:rsidP="0062120C">
      <w:r>
        <w:t>De gevelgeleding wordt gekenmerkt door een evenwichtige, h</w:t>
      </w:r>
      <w:r w:rsidR="00A9399E">
        <w:t xml:space="preserve">iërarchische opbouw. De </w:t>
      </w:r>
      <w:r>
        <w:t xml:space="preserve">vloeroppervlakte van het hoofdgebouw bedraagt </w:t>
      </w:r>
      <w:r w:rsidR="00A9399E">
        <w:t xml:space="preserve">maximaal </w:t>
      </w:r>
      <w:r>
        <w:t>150 m</w:t>
      </w:r>
      <w:r w:rsidRPr="000B312B">
        <w:rPr>
          <w:vertAlign w:val="superscript"/>
        </w:rPr>
        <w:t>2</w:t>
      </w:r>
      <w:r>
        <w:t xml:space="preserve">. Het hoofdgebouw </w:t>
      </w:r>
      <w:r w:rsidR="00122C51">
        <w:t>heeft een maximale inhoud van 44</w:t>
      </w:r>
      <w:r>
        <w:t>0 m</w:t>
      </w:r>
      <w:r w:rsidRPr="00181857">
        <w:rPr>
          <w:vertAlign w:val="superscript"/>
        </w:rPr>
        <w:t>3</w:t>
      </w:r>
      <w:r>
        <w:t xml:space="preserve">. Voor </w:t>
      </w:r>
      <w:r w:rsidR="00A9399E">
        <w:t>de garage g</w:t>
      </w:r>
      <w:r w:rsidR="00122C51">
        <w:t>eldt een vloeroppervlakte van 80</w:t>
      </w:r>
      <w:r>
        <w:t xml:space="preserve"> m</w:t>
      </w:r>
      <w:r w:rsidRPr="000B312B">
        <w:rPr>
          <w:vertAlign w:val="superscript"/>
        </w:rPr>
        <w:t>2</w:t>
      </w:r>
      <w:r w:rsidR="00122C51">
        <w:t>.</w:t>
      </w:r>
    </w:p>
    <w:p w:rsidR="00102B6C" w:rsidRDefault="00102B6C" w:rsidP="00F87344">
      <w:pPr>
        <w:pStyle w:val="DPKop2"/>
        <w:rPr>
          <w:lang w:val="nl-NL"/>
        </w:rPr>
      </w:pPr>
    </w:p>
    <w:p w:rsidR="009F7DE6" w:rsidRPr="004F078A" w:rsidRDefault="009F7DE6" w:rsidP="009F7DE6">
      <w:pPr>
        <w:rPr>
          <w:b/>
        </w:rPr>
      </w:pPr>
      <w:r>
        <w:rPr>
          <w:b/>
        </w:rPr>
        <w:t>4</w:t>
      </w:r>
      <w:r w:rsidRPr="004F078A">
        <w:rPr>
          <w:b/>
        </w:rPr>
        <w:t>.</w:t>
      </w:r>
      <w:r w:rsidRPr="004F078A">
        <w:rPr>
          <w:b/>
        </w:rPr>
        <w:tab/>
        <w:t>Ontsluiting</w:t>
      </w:r>
    </w:p>
    <w:p w:rsidR="00D01695" w:rsidRDefault="00D01695" w:rsidP="009F7DE6">
      <w:r>
        <w:t xml:space="preserve">De huidige inrit met </w:t>
      </w:r>
      <w:proofErr w:type="spellStart"/>
      <w:r>
        <w:t>laanbomen</w:t>
      </w:r>
      <w:proofErr w:type="spellEnd"/>
      <w:r>
        <w:t xml:space="preserve"> (Linde) blijft gehandhaafd. Ter hoogte van de voortuinen/boomgaard s</w:t>
      </w:r>
      <w:r w:rsidR="00122C51">
        <w:t xml:space="preserve">plitst de oprijlaan richting </w:t>
      </w:r>
      <w:r>
        <w:t>de woonkavels.</w:t>
      </w:r>
      <w:r w:rsidR="00AC6AC3">
        <w:t xml:space="preserve"> De scheiding van de kavels vindt plaats door de bestaande beukenhaag door te zetten.</w:t>
      </w:r>
    </w:p>
    <w:p w:rsidR="00D01695" w:rsidRDefault="00AC6AC3" w:rsidP="009F7DE6">
      <w:r>
        <w:rPr>
          <w:noProof/>
          <w:lang w:eastAsia="nl-NL"/>
        </w:rPr>
        <w:drawing>
          <wp:inline distT="0" distB="0" distL="0" distR="0">
            <wp:extent cx="2733675" cy="1628775"/>
            <wp:effectExtent l="19050" t="0" r="9525" b="0"/>
            <wp:docPr id="10" name="Afbeelding 9" descr="DSCF3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268.JPG"/>
                    <pic:cNvPicPr/>
                  </pic:nvPicPr>
                  <pic:blipFill>
                    <a:blip r:embed="rId23" cstate="print"/>
                    <a:srcRect t="4186" b="16279"/>
                    <a:stretch>
                      <a:fillRect/>
                    </a:stretch>
                  </pic:blipFill>
                  <pic:spPr>
                    <a:xfrm>
                      <a:off x="0" y="0"/>
                      <a:ext cx="2733675" cy="1628775"/>
                    </a:xfrm>
                    <a:prstGeom prst="rect">
                      <a:avLst/>
                    </a:prstGeom>
                  </pic:spPr>
                </pic:pic>
              </a:graphicData>
            </a:graphic>
          </wp:inline>
        </w:drawing>
      </w:r>
      <w:r>
        <w:t xml:space="preserve"> </w:t>
      </w:r>
      <w:r>
        <w:rPr>
          <w:noProof/>
          <w:lang w:eastAsia="nl-NL"/>
        </w:rPr>
        <w:drawing>
          <wp:inline distT="0" distB="0" distL="0" distR="0">
            <wp:extent cx="2733675" cy="1647825"/>
            <wp:effectExtent l="19050" t="0" r="9525" b="0"/>
            <wp:docPr id="11" name="Afbeelding 10" descr="DSCF3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266.JPG"/>
                    <pic:cNvPicPr/>
                  </pic:nvPicPr>
                  <pic:blipFill>
                    <a:blip r:embed="rId24" cstate="print"/>
                    <a:srcRect t="4186" b="15349"/>
                    <a:stretch>
                      <a:fillRect/>
                    </a:stretch>
                  </pic:blipFill>
                  <pic:spPr>
                    <a:xfrm>
                      <a:off x="0" y="0"/>
                      <a:ext cx="2733675" cy="1647825"/>
                    </a:xfrm>
                    <a:prstGeom prst="rect">
                      <a:avLst/>
                    </a:prstGeom>
                  </pic:spPr>
                </pic:pic>
              </a:graphicData>
            </a:graphic>
          </wp:inline>
        </w:drawing>
      </w:r>
    </w:p>
    <w:p w:rsidR="0033705E" w:rsidRDefault="00AC6AC3" w:rsidP="00491FD6">
      <w:r>
        <w:rPr>
          <w:sz w:val="16"/>
          <w:szCs w:val="16"/>
        </w:rPr>
        <w:t xml:space="preserve">Huidige oprijlaan met lindebomen   </w:t>
      </w:r>
      <w:r>
        <w:rPr>
          <w:sz w:val="16"/>
          <w:szCs w:val="16"/>
        </w:rPr>
        <w:tab/>
      </w:r>
      <w:r>
        <w:rPr>
          <w:sz w:val="16"/>
          <w:szCs w:val="16"/>
        </w:rPr>
        <w:tab/>
        <w:t xml:space="preserve">                   Beukenhaag als groene afscheiding tussen kavels</w:t>
      </w:r>
    </w:p>
    <w:p w:rsidR="00AC6AC3" w:rsidRDefault="00AC6AC3" w:rsidP="00491FD6"/>
    <w:p w:rsidR="009F7DE6" w:rsidRPr="00DF6D69" w:rsidRDefault="009F7DE6" w:rsidP="009F7DE6">
      <w:pPr>
        <w:rPr>
          <w:b/>
        </w:rPr>
      </w:pPr>
      <w:r>
        <w:rPr>
          <w:b/>
        </w:rPr>
        <w:t>5</w:t>
      </w:r>
      <w:r w:rsidRPr="00DF6D69">
        <w:rPr>
          <w:b/>
        </w:rPr>
        <w:t>.</w:t>
      </w:r>
      <w:r w:rsidRPr="00DF6D69">
        <w:rPr>
          <w:b/>
        </w:rPr>
        <w:tab/>
        <w:t>Materi</w:t>
      </w:r>
      <w:r>
        <w:rPr>
          <w:b/>
        </w:rPr>
        <w:t>aal- en kleurgebruik</w:t>
      </w:r>
      <w:r>
        <w:rPr>
          <w:rStyle w:val="Voetnootmarkering"/>
          <w:b/>
        </w:rPr>
        <w:footnoteReference w:id="3"/>
      </w:r>
    </w:p>
    <w:p w:rsidR="0062120C" w:rsidRDefault="0062120C" w:rsidP="0062120C">
      <w:r>
        <w:t>Een rustige uitstraling van materiaal- en kleurgebruik (geen felle kleuren). De hoofdmaterialen zijn natuurlijke materialen: (bak-)steen, pleisterwerk, hout, gegolfde dakpannen, riet en grasdak. De hoofdkleuren zijn gedempte (aard-)kleuren of stu</w:t>
      </w:r>
      <w:r w:rsidR="00A9399E">
        <w:t>cwerk in gebroken wit of grijs</w:t>
      </w:r>
      <w:r>
        <w:t>.</w:t>
      </w:r>
      <w:r w:rsidRPr="008B413A">
        <w:t xml:space="preserve"> </w:t>
      </w:r>
      <w:r>
        <w:t>Materiaalgebruik en kleuren van bijgebouwen zijn afgestemd op het hoofdgebouw.</w:t>
      </w:r>
    </w:p>
    <w:p w:rsidR="0033705E" w:rsidRPr="0062120C" w:rsidRDefault="0033705E" w:rsidP="00491FD6"/>
    <w:p w:rsidR="009F7DE6" w:rsidRPr="00A9399E" w:rsidRDefault="009F7DE6" w:rsidP="009F7DE6">
      <w:pPr>
        <w:rPr>
          <w:b/>
        </w:rPr>
      </w:pPr>
      <w:r w:rsidRPr="00A9399E">
        <w:rPr>
          <w:b/>
        </w:rPr>
        <w:t>6.</w:t>
      </w:r>
      <w:r w:rsidRPr="00A9399E">
        <w:rPr>
          <w:b/>
        </w:rPr>
        <w:tab/>
        <w:t>Erfbeplanting</w:t>
      </w:r>
    </w:p>
    <w:p w:rsidR="00234E0F" w:rsidRPr="00AC6AC3" w:rsidRDefault="00AC6AC3" w:rsidP="00491FD6">
      <w:r w:rsidRPr="00AC6AC3">
        <w:t>Ten oosten van de nieuwe bebouwing wordt op de kavelgrens een aaneeng</w:t>
      </w:r>
      <w:r w:rsidR="009A2FE5">
        <w:t>e</w:t>
      </w:r>
      <w:r w:rsidRPr="00AC6AC3">
        <w:t xml:space="preserve">sloten houtsingel aangeplant. </w:t>
      </w:r>
      <w:r>
        <w:t>De houtsingel verbindt het erf met de al aanwezige landschapselementen en garandeert een groene uitstraling van het erf. Aan de voorzijde presenteert het erf zich door het toevoegen van een boom</w:t>
      </w:r>
      <w:r w:rsidR="00D75ECC">
        <w:t>gaard met enkele fruit- en</w:t>
      </w:r>
      <w:r>
        <w:t xml:space="preserve"> notenbomen. Om het zicht van en naar het erf te behouden is de onderlin</w:t>
      </w:r>
      <w:r w:rsidR="00D75ECC">
        <w:t>ge afstand van de bomen 8 tot 15</w:t>
      </w:r>
      <w:r>
        <w:t xml:space="preserve"> meter. Aan de voorzijde wordt de boomgaard omsloten door een beukenhaag. Op de overgang van de boomgaard richting de tu</w:t>
      </w:r>
      <w:r w:rsidR="00D75ECC">
        <w:t>in worden l</w:t>
      </w:r>
      <w:r>
        <w:t xml:space="preserve">indebomen aangeplant, die zorgen voor een sterkere samenhang met de bestaande woonkavel (en inrit). Tussen de woonkavels wordt </w:t>
      </w:r>
      <w:r w:rsidR="00122C51">
        <w:t>een</w:t>
      </w:r>
      <w:r>
        <w:t xml:space="preserve"> beukenhaag </w:t>
      </w:r>
      <w:r w:rsidR="00122C51">
        <w:t>gebruikt als scheidingselement.</w:t>
      </w:r>
    </w:p>
    <w:p w:rsidR="0033705E" w:rsidRPr="00AC6AC3" w:rsidRDefault="00902BF7" w:rsidP="00491FD6">
      <w:r>
        <w:rPr>
          <w:noProof/>
          <w:lang w:eastAsia="nl-NL"/>
        </w:rPr>
        <w:drawing>
          <wp:inline distT="0" distB="0" distL="0" distR="0">
            <wp:extent cx="1800225" cy="1350168"/>
            <wp:effectExtent l="19050" t="0" r="9525" b="0"/>
            <wp:docPr id="12" name="Afbeelding 11" descr="DSCF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261.JPG"/>
                    <pic:cNvPicPr/>
                  </pic:nvPicPr>
                  <pic:blipFill>
                    <a:blip r:embed="rId25" cstate="print"/>
                    <a:stretch>
                      <a:fillRect/>
                    </a:stretch>
                  </pic:blipFill>
                  <pic:spPr>
                    <a:xfrm>
                      <a:off x="0" y="0"/>
                      <a:ext cx="1799629" cy="1349721"/>
                    </a:xfrm>
                    <a:prstGeom prst="rect">
                      <a:avLst/>
                    </a:prstGeom>
                  </pic:spPr>
                </pic:pic>
              </a:graphicData>
            </a:graphic>
          </wp:inline>
        </w:drawing>
      </w:r>
      <w:r w:rsidR="006C138D">
        <w:t xml:space="preserve"> </w:t>
      </w:r>
      <w:r w:rsidR="006C138D">
        <w:tab/>
        <w:t xml:space="preserve">           </w:t>
      </w:r>
      <w:r w:rsidR="006C138D">
        <w:rPr>
          <w:noProof/>
          <w:lang w:eastAsia="nl-NL"/>
        </w:rPr>
        <w:drawing>
          <wp:inline distT="0" distB="0" distL="0" distR="0">
            <wp:extent cx="1822450" cy="1366838"/>
            <wp:effectExtent l="19050" t="0" r="6350" b="0"/>
            <wp:docPr id="14" name="Afbeelding 13" descr="DSCF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259.JPG"/>
                    <pic:cNvPicPr/>
                  </pic:nvPicPr>
                  <pic:blipFill>
                    <a:blip r:embed="rId26" cstate="print"/>
                    <a:stretch>
                      <a:fillRect/>
                    </a:stretch>
                  </pic:blipFill>
                  <pic:spPr>
                    <a:xfrm>
                      <a:off x="0" y="0"/>
                      <a:ext cx="1821847" cy="1366386"/>
                    </a:xfrm>
                    <a:prstGeom prst="rect">
                      <a:avLst/>
                    </a:prstGeom>
                  </pic:spPr>
                </pic:pic>
              </a:graphicData>
            </a:graphic>
          </wp:inline>
        </w:drawing>
      </w:r>
    </w:p>
    <w:p w:rsidR="00721A65" w:rsidRDefault="00721A65" w:rsidP="00721A65">
      <w:r>
        <w:rPr>
          <w:sz w:val="16"/>
          <w:szCs w:val="16"/>
        </w:rPr>
        <w:t>Beukenhaag als groene afscheiding tussen kavels</w:t>
      </w:r>
      <w:r w:rsidR="006C138D">
        <w:rPr>
          <w:sz w:val="16"/>
          <w:szCs w:val="16"/>
        </w:rPr>
        <w:tab/>
      </w:r>
      <w:r w:rsidR="006C138D">
        <w:rPr>
          <w:sz w:val="16"/>
          <w:szCs w:val="16"/>
        </w:rPr>
        <w:tab/>
        <w:t>Lindebomen op het voorerf</w:t>
      </w:r>
    </w:p>
    <w:p w:rsidR="000B312B" w:rsidRPr="009F7DE6" w:rsidRDefault="000B312B" w:rsidP="009F7DE6">
      <w:pPr>
        <w:pStyle w:val="DPKop2"/>
        <w:rPr>
          <w:lang w:val="nl-NL"/>
        </w:rPr>
      </w:pPr>
      <w:r w:rsidRPr="00F26B02">
        <w:rPr>
          <w:lang w:val="nl-NL"/>
        </w:rPr>
        <w:t>Samenvatting uitgangspunten</w:t>
      </w:r>
    </w:p>
    <w:p w:rsidR="009F7DE6" w:rsidRDefault="009F7DE6">
      <w:pPr>
        <w:rPr>
          <w:b/>
        </w:rPr>
      </w:pPr>
    </w:p>
    <w:p w:rsidR="000B312B" w:rsidRPr="008B413A" w:rsidRDefault="003D0C92">
      <w:pPr>
        <w:rPr>
          <w:b/>
        </w:rPr>
      </w:pPr>
      <w:r w:rsidRPr="008B413A">
        <w:rPr>
          <w:b/>
        </w:rPr>
        <w:t>Situering</w:t>
      </w:r>
    </w:p>
    <w:p w:rsidR="009606FA" w:rsidRDefault="00E155FF" w:rsidP="00624DD8">
      <w:pPr>
        <w:pStyle w:val="Lijstalinea"/>
        <w:numPr>
          <w:ilvl w:val="0"/>
          <w:numId w:val="2"/>
        </w:numPr>
      </w:pPr>
      <w:r>
        <w:t>Bebouwing is op ruime afstand van de Terpweg gelegen.</w:t>
      </w:r>
    </w:p>
    <w:p w:rsidR="00122C51" w:rsidRDefault="00122C51" w:rsidP="00624DD8">
      <w:pPr>
        <w:pStyle w:val="Lijstalinea"/>
        <w:numPr>
          <w:ilvl w:val="0"/>
          <w:numId w:val="2"/>
        </w:numPr>
      </w:pPr>
      <w:r>
        <w:t>Er is sprake van geschakelde bebouwing (</w:t>
      </w:r>
      <w:proofErr w:type="spellStart"/>
      <w:r>
        <w:t>twee-aan-een</w:t>
      </w:r>
      <w:proofErr w:type="spellEnd"/>
      <w:r>
        <w:t>), met kleine onderlinge verspringingen in de voorgevelrooilijn.</w:t>
      </w:r>
    </w:p>
    <w:p w:rsidR="00E155FF" w:rsidRDefault="00E155FF" w:rsidP="00624DD8">
      <w:pPr>
        <w:pStyle w:val="Lijstalinea"/>
        <w:numPr>
          <w:ilvl w:val="0"/>
          <w:numId w:val="2"/>
        </w:numPr>
      </w:pPr>
      <w:r>
        <w:t>De bijgebouwen zijn achter het hoofdgebouw gesit</w:t>
      </w:r>
      <w:r w:rsidR="00A9399E">
        <w:t>ueerd</w:t>
      </w:r>
      <w:r>
        <w:t>.</w:t>
      </w:r>
    </w:p>
    <w:p w:rsidR="003D0C92" w:rsidRDefault="003D0C92"/>
    <w:p w:rsidR="003D0C92" w:rsidRPr="008B413A" w:rsidRDefault="003D0C92">
      <w:pPr>
        <w:rPr>
          <w:b/>
        </w:rPr>
      </w:pPr>
      <w:r w:rsidRPr="008B413A">
        <w:rPr>
          <w:b/>
        </w:rPr>
        <w:t>Vormgeving</w:t>
      </w:r>
    </w:p>
    <w:p w:rsidR="00E155FF" w:rsidRDefault="00E155FF" w:rsidP="00E155FF">
      <w:pPr>
        <w:pStyle w:val="Lijstalinea"/>
        <w:numPr>
          <w:ilvl w:val="0"/>
          <w:numId w:val="3"/>
        </w:numPr>
      </w:pPr>
      <w:r>
        <w:t xml:space="preserve">Het hoofdgebouw bestaat uit één bouwlaag met kap en nooit meer dan twee bouwlagen. </w:t>
      </w:r>
    </w:p>
    <w:p w:rsidR="00E155FF" w:rsidRDefault="00E155FF" w:rsidP="00E155FF">
      <w:pPr>
        <w:pStyle w:val="Lijstalinea"/>
        <w:numPr>
          <w:ilvl w:val="0"/>
          <w:numId w:val="3"/>
        </w:numPr>
      </w:pPr>
      <w:r>
        <w:t>De vormgeving is enkelvoudig en geometrisch.</w:t>
      </w:r>
    </w:p>
    <w:p w:rsidR="00E155FF" w:rsidRDefault="00E155FF" w:rsidP="00E155FF">
      <w:pPr>
        <w:pStyle w:val="Lijstalinea"/>
        <w:numPr>
          <w:ilvl w:val="0"/>
          <w:numId w:val="3"/>
        </w:numPr>
      </w:pPr>
      <w:r>
        <w:t>De vormgeving van het dakvlak is vrij, als er maar sprake is van een enkelvoudige en geometrische vormgeving van de bebouwing</w:t>
      </w:r>
      <w:r w:rsidR="00122C51">
        <w:t xml:space="preserve"> (geen geschakelde kappen)</w:t>
      </w:r>
      <w:r>
        <w:t>.</w:t>
      </w:r>
    </w:p>
    <w:p w:rsidR="00E155FF" w:rsidRDefault="00E155FF" w:rsidP="00E155FF">
      <w:pPr>
        <w:pStyle w:val="Lijstalinea"/>
        <w:numPr>
          <w:ilvl w:val="0"/>
          <w:numId w:val="3"/>
        </w:numPr>
      </w:pPr>
      <w:r>
        <w:t>Aan- en uitbouwen worden terughoudend vorm gegeven.</w:t>
      </w:r>
    </w:p>
    <w:p w:rsidR="00E155FF" w:rsidRDefault="00E155FF" w:rsidP="00E155FF">
      <w:pPr>
        <w:pStyle w:val="Lijstalinea"/>
        <w:numPr>
          <w:ilvl w:val="0"/>
          <w:numId w:val="3"/>
        </w:numPr>
      </w:pPr>
      <w:r>
        <w:t>Er worden ononderbroken, forse kappen toegepast.</w:t>
      </w:r>
    </w:p>
    <w:p w:rsidR="00E155FF" w:rsidRDefault="00E155FF" w:rsidP="00E155FF">
      <w:pPr>
        <w:pStyle w:val="Lijstalinea"/>
        <w:numPr>
          <w:ilvl w:val="0"/>
          <w:numId w:val="3"/>
        </w:numPr>
      </w:pPr>
      <w:r>
        <w:t>Er is sprake van een terughoudende detaillering.</w:t>
      </w:r>
    </w:p>
    <w:p w:rsidR="003D0C92" w:rsidRDefault="003D0C92"/>
    <w:p w:rsidR="003D0C92" w:rsidRPr="007B154B" w:rsidRDefault="003D0C92">
      <w:pPr>
        <w:rPr>
          <w:b/>
        </w:rPr>
      </w:pPr>
      <w:r w:rsidRPr="007B154B">
        <w:rPr>
          <w:b/>
        </w:rPr>
        <w:t>Massa</w:t>
      </w:r>
    </w:p>
    <w:p w:rsidR="00E155FF" w:rsidRDefault="00E155FF" w:rsidP="00E155FF">
      <w:pPr>
        <w:pStyle w:val="Lijstalinea"/>
        <w:numPr>
          <w:ilvl w:val="0"/>
          <w:numId w:val="4"/>
        </w:numPr>
      </w:pPr>
      <w:r>
        <w:t>Het hoofdgebouw heeft een maximale vloeroppervlakte van 150 m</w:t>
      </w:r>
      <w:r w:rsidRPr="008B413A">
        <w:rPr>
          <w:vertAlign w:val="superscript"/>
        </w:rPr>
        <w:t>2</w:t>
      </w:r>
      <w:r w:rsidR="00122C51">
        <w:t xml:space="preserve"> en een maximale inhoud van 44</w:t>
      </w:r>
      <w:r>
        <w:t>0 m</w:t>
      </w:r>
      <w:r w:rsidRPr="008B413A">
        <w:rPr>
          <w:vertAlign w:val="superscript"/>
        </w:rPr>
        <w:t>3</w:t>
      </w:r>
      <w:r>
        <w:t>.</w:t>
      </w:r>
    </w:p>
    <w:p w:rsidR="00E155FF" w:rsidRDefault="00E155FF" w:rsidP="00E155FF">
      <w:pPr>
        <w:pStyle w:val="Lijstalinea"/>
        <w:numPr>
          <w:ilvl w:val="0"/>
          <w:numId w:val="4"/>
        </w:numPr>
      </w:pPr>
      <w:r>
        <w:t>Aan- en uitbouwen zijn in de massa ondergeschikt aan het hoofdgebouw.</w:t>
      </w:r>
    </w:p>
    <w:p w:rsidR="00E155FF" w:rsidRDefault="00A9399E" w:rsidP="00E155FF">
      <w:pPr>
        <w:pStyle w:val="Lijstalinea"/>
        <w:numPr>
          <w:ilvl w:val="0"/>
          <w:numId w:val="4"/>
        </w:numPr>
      </w:pPr>
      <w:r>
        <w:t>De garage</w:t>
      </w:r>
      <w:r w:rsidR="00E155FF">
        <w:t xml:space="preserve"> heeft een </w:t>
      </w:r>
      <w:r w:rsidR="00122C51">
        <w:t>vloeroppervlakte van 80</w:t>
      </w:r>
      <w:r w:rsidR="00E155FF">
        <w:t xml:space="preserve"> m</w:t>
      </w:r>
      <w:r w:rsidR="00E155FF" w:rsidRPr="008B413A">
        <w:rPr>
          <w:vertAlign w:val="superscript"/>
        </w:rPr>
        <w:t>2</w:t>
      </w:r>
      <w:r w:rsidR="00E155FF">
        <w:t>.</w:t>
      </w:r>
    </w:p>
    <w:p w:rsidR="00E155FF" w:rsidRDefault="00E155FF" w:rsidP="00E155FF">
      <w:pPr>
        <w:pStyle w:val="Lijstalinea"/>
        <w:numPr>
          <w:ilvl w:val="0"/>
          <w:numId w:val="4"/>
        </w:numPr>
      </w:pPr>
      <w:r>
        <w:t>De gevelgeleding wordt gekenmerkt door een evenwichtige, hiërarchische opbouw.</w:t>
      </w:r>
    </w:p>
    <w:p w:rsidR="0089400B" w:rsidRDefault="0089400B" w:rsidP="0089400B"/>
    <w:p w:rsidR="0089400B" w:rsidRPr="00B85B43" w:rsidRDefault="007B154B" w:rsidP="0089400B">
      <w:pPr>
        <w:rPr>
          <w:b/>
        </w:rPr>
      </w:pPr>
      <w:r>
        <w:t xml:space="preserve"> </w:t>
      </w:r>
      <w:r w:rsidR="0089400B" w:rsidRPr="00B85B43">
        <w:rPr>
          <w:b/>
        </w:rPr>
        <w:t>Ontsluiting</w:t>
      </w:r>
    </w:p>
    <w:p w:rsidR="00E155FF" w:rsidRDefault="00E155FF" w:rsidP="00E155FF">
      <w:pPr>
        <w:pStyle w:val="Lijstalinea"/>
        <w:numPr>
          <w:ilvl w:val="0"/>
          <w:numId w:val="6"/>
        </w:numPr>
      </w:pPr>
      <w:r>
        <w:t xml:space="preserve">Er is sprake van één oprijlaan (huidige situatie), die ter hoogte van de voortuinen/boomgaard splitst in twee richtingen. </w:t>
      </w:r>
    </w:p>
    <w:p w:rsidR="00E155FF" w:rsidRDefault="00E155FF" w:rsidP="00E155FF">
      <w:pPr>
        <w:pStyle w:val="Lijstalinea"/>
        <w:numPr>
          <w:ilvl w:val="0"/>
          <w:numId w:val="6"/>
        </w:numPr>
      </w:pPr>
      <w:r>
        <w:t>De verharding bestaat uit een klinkerbestrating (aansluitend op de huidige inrit).</w:t>
      </w:r>
    </w:p>
    <w:p w:rsidR="0089400B" w:rsidRDefault="0089400B" w:rsidP="0089400B"/>
    <w:p w:rsidR="003D0C92" w:rsidRPr="00B85B43" w:rsidRDefault="003D0C92">
      <w:pPr>
        <w:rPr>
          <w:b/>
        </w:rPr>
      </w:pPr>
      <w:r w:rsidRPr="00B85B43">
        <w:rPr>
          <w:b/>
        </w:rPr>
        <w:t>Materiaal- en kleurgebruik</w:t>
      </w:r>
    </w:p>
    <w:p w:rsidR="00E155FF" w:rsidRDefault="00E155FF" w:rsidP="00E155FF">
      <w:pPr>
        <w:pStyle w:val="Lijstalinea"/>
        <w:numPr>
          <w:ilvl w:val="0"/>
          <w:numId w:val="5"/>
        </w:numPr>
      </w:pPr>
      <w:r>
        <w:t>De hoofdmaterialen zijn natuurlijke materialen.</w:t>
      </w:r>
    </w:p>
    <w:p w:rsidR="00E155FF" w:rsidRDefault="00E155FF" w:rsidP="00E155FF">
      <w:pPr>
        <w:pStyle w:val="Lijstalinea"/>
        <w:numPr>
          <w:ilvl w:val="0"/>
          <w:numId w:val="5"/>
        </w:numPr>
      </w:pPr>
      <w:r>
        <w:t>De hoofdkleuren zijn gedempte (aard-)kleuren of stucwerk in gebroken wit of grijs.</w:t>
      </w:r>
    </w:p>
    <w:p w:rsidR="00E155FF" w:rsidRDefault="00E155FF" w:rsidP="00E155FF">
      <w:pPr>
        <w:pStyle w:val="Lijstalinea"/>
        <w:numPr>
          <w:ilvl w:val="0"/>
          <w:numId w:val="5"/>
        </w:numPr>
      </w:pPr>
      <w:r>
        <w:t>Kleurgebruik en detaillering van aan- en uitbouwen zijn afgestemd op de hoofdmassa.</w:t>
      </w:r>
    </w:p>
    <w:p w:rsidR="00E155FF" w:rsidRDefault="00E155FF" w:rsidP="00E155FF">
      <w:pPr>
        <w:pStyle w:val="Lijstalinea"/>
        <w:numPr>
          <w:ilvl w:val="0"/>
          <w:numId w:val="5"/>
        </w:numPr>
      </w:pPr>
      <w:r>
        <w:t>Materiaalgebruik en kleuren van bijgebouwen zijn afgestemd op het hoofdgebouw.</w:t>
      </w:r>
    </w:p>
    <w:p w:rsidR="003D0C92" w:rsidRDefault="003D0C92"/>
    <w:p w:rsidR="003D0C92" w:rsidRPr="00B85B43" w:rsidRDefault="003D0C92">
      <w:pPr>
        <w:rPr>
          <w:b/>
        </w:rPr>
      </w:pPr>
      <w:r w:rsidRPr="00B85B43">
        <w:rPr>
          <w:b/>
        </w:rPr>
        <w:t>Erfbeplanting</w:t>
      </w:r>
      <w:r w:rsidR="00536E57">
        <w:rPr>
          <w:b/>
        </w:rPr>
        <w:t xml:space="preserve"> (zie ook onderstaande tabel)</w:t>
      </w:r>
    </w:p>
    <w:p w:rsidR="00854504" w:rsidRDefault="00E155FF" w:rsidP="0089400B">
      <w:pPr>
        <w:pStyle w:val="Lijstalinea"/>
        <w:numPr>
          <w:ilvl w:val="0"/>
          <w:numId w:val="7"/>
        </w:numPr>
      </w:pPr>
      <w:r>
        <w:t xml:space="preserve">Ten oosten wordt op de kavelgrens een houtsingel aangeplant van 5 meter breed en een </w:t>
      </w:r>
      <w:r w:rsidR="00230DAF">
        <w:t xml:space="preserve">minimale </w:t>
      </w:r>
      <w:r>
        <w:t>lengte van</w:t>
      </w:r>
      <w:r w:rsidR="00230DAF">
        <w:t xml:space="preserve"> 50</w:t>
      </w:r>
      <w:r>
        <w:t xml:space="preserve"> meter.</w:t>
      </w:r>
    </w:p>
    <w:p w:rsidR="00536E57" w:rsidRDefault="00230DAF" w:rsidP="0089400B">
      <w:pPr>
        <w:pStyle w:val="Lijstalinea"/>
        <w:numPr>
          <w:ilvl w:val="0"/>
          <w:numId w:val="7"/>
        </w:numPr>
      </w:pPr>
      <w:r>
        <w:t xml:space="preserve">De houtsingel bestaat uit </w:t>
      </w:r>
      <w:r w:rsidR="00536E57">
        <w:t>de volgende (</w:t>
      </w:r>
      <w:r>
        <w:t>inheemse</w:t>
      </w:r>
      <w:r w:rsidR="00536E57">
        <w:t>) soorten:</w:t>
      </w:r>
      <w:r>
        <w:t xml:space="preserve"> </w:t>
      </w:r>
    </w:p>
    <w:p w:rsidR="00230DAF" w:rsidRDefault="00230DAF" w:rsidP="00536E57">
      <w:pPr>
        <w:pStyle w:val="Lijstalinea"/>
      </w:pPr>
      <w:r>
        <w:t>zwarte els</w:t>
      </w:r>
      <w:r w:rsidR="00536E57">
        <w:t>, gewone lijsterbes</w:t>
      </w:r>
      <w:r w:rsidR="00F97501">
        <w:t>,</w:t>
      </w:r>
      <w:r w:rsidR="00536E57">
        <w:t xml:space="preserve"> vogelkers,</w:t>
      </w:r>
      <w:r w:rsidR="00F97501">
        <w:t xml:space="preserve"> hazelaar,</w:t>
      </w:r>
      <w:r w:rsidR="00536E57">
        <w:t xml:space="preserve"> gewone vlier</w:t>
      </w:r>
      <w:r w:rsidR="00F97501">
        <w:t xml:space="preserve"> en Gelderse roos.</w:t>
      </w:r>
    </w:p>
    <w:p w:rsidR="00230DAF" w:rsidRDefault="00230DAF" w:rsidP="0089400B">
      <w:pPr>
        <w:pStyle w:val="Lijstalinea"/>
        <w:numPr>
          <w:ilvl w:val="0"/>
          <w:numId w:val="7"/>
        </w:numPr>
      </w:pPr>
      <w:r>
        <w:t xml:space="preserve">Aan de voorzijde van de woonkavel wordt een boomgaard aangeplant met </w:t>
      </w:r>
      <w:r w:rsidR="00536E57">
        <w:t>zes</w:t>
      </w:r>
      <w:r>
        <w:t xml:space="preserve"> fruit</w:t>
      </w:r>
      <w:r w:rsidR="00536E57">
        <w:t>bomen en</w:t>
      </w:r>
      <w:r>
        <w:t xml:space="preserve"> </w:t>
      </w:r>
      <w:r w:rsidR="00536E57">
        <w:t>twee notenbomen</w:t>
      </w:r>
      <w:r>
        <w:t>.</w:t>
      </w:r>
    </w:p>
    <w:p w:rsidR="00536E57" w:rsidRDefault="00536E57" w:rsidP="00536E57">
      <w:pPr>
        <w:pStyle w:val="Lijstalinea"/>
        <w:numPr>
          <w:ilvl w:val="0"/>
          <w:numId w:val="7"/>
        </w:numPr>
      </w:pPr>
      <w:r>
        <w:t>Op het voorerf worden vijf vrijstaande lindebomen toegevoegd.</w:t>
      </w:r>
    </w:p>
    <w:p w:rsidR="00230DAF" w:rsidRDefault="00230DAF" w:rsidP="0089400B">
      <w:pPr>
        <w:pStyle w:val="Lijstalinea"/>
        <w:numPr>
          <w:ilvl w:val="0"/>
          <w:numId w:val="7"/>
        </w:numPr>
      </w:pPr>
      <w:r>
        <w:t>De boomgaard wordt op de overgang richting het weiland begrensd door een beukenhaag.</w:t>
      </w:r>
    </w:p>
    <w:p w:rsidR="00230DAF" w:rsidRDefault="00230DAF" w:rsidP="0089400B">
      <w:pPr>
        <w:pStyle w:val="Lijstalinea"/>
        <w:numPr>
          <w:ilvl w:val="0"/>
          <w:numId w:val="7"/>
        </w:numPr>
      </w:pPr>
      <w:r>
        <w:t>De bestaande beukenhaag op het erf wordt uitgebreid en functioneert als scheiding tussen de woonkavels.</w:t>
      </w:r>
    </w:p>
    <w:p w:rsidR="00EC1A83" w:rsidRDefault="00EC1A83" w:rsidP="00EC1A83">
      <w:pPr>
        <w:ind w:left="360"/>
      </w:pPr>
    </w:p>
    <w:tbl>
      <w:tblPr>
        <w:tblStyle w:val="Tabelraster"/>
        <w:tblW w:w="0" w:type="auto"/>
        <w:tblInd w:w="360" w:type="dxa"/>
        <w:tblLook w:val="04A0"/>
      </w:tblPr>
      <w:tblGrid>
        <w:gridCol w:w="3894"/>
        <w:gridCol w:w="2157"/>
        <w:gridCol w:w="2877"/>
      </w:tblGrid>
      <w:tr w:rsidR="00EC1A83" w:rsidTr="003F0021">
        <w:tc>
          <w:tcPr>
            <w:tcW w:w="4001" w:type="dxa"/>
          </w:tcPr>
          <w:p w:rsidR="00EC1A83" w:rsidRPr="00EC1A83" w:rsidRDefault="00EC1A83" w:rsidP="00EC1A83">
            <w:pPr>
              <w:rPr>
                <w:rFonts w:ascii="Myriad Pro" w:hAnsi="Myriad Pro"/>
                <w:b/>
                <w:sz w:val="22"/>
              </w:rPr>
            </w:pPr>
            <w:r w:rsidRPr="00EC1A83">
              <w:rPr>
                <w:rFonts w:ascii="Myriad Pro" w:hAnsi="Myriad Pro"/>
                <w:b/>
                <w:sz w:val="22"/>
              </w:rPr>
              <w:t>Type erfbeplanting</w:t>
            </w:r>
          </w:p>
        </w:tc>
        <w:tc>
          <w:tcPr>
            <w:tcW w:w="1974" w:type="dxa"/>
          </w:tcPr>
          <w:p w:rsidR="00EC1A83" w:rsidRDefault="00EC1A83" w:rsidP="00AF1179">
            <w:pPr>
              <w:jc w:val="center"/>
              <w:rPr>
                <w:rFonts w:ascii="Myriad Pro" w:hAnsi="Myriad Pro"/>
                <w:b/>
                <w:sz w:val="22"/>
              </w:rPr>
            </w:pPr>
            <w:r w:rsidRPr="00EC1A83">
              <w:rPr>
                <w:rFonts w:ascii="Myriad Pro" w:hAnsi="Myriad Pro"/>
                <w:b/>
                <w:sz w:val="22"/>
              </w:rPr>
              <w:t>Plantafstand</w:t>
            </w:r>
          </w:p>
          <w:p w:rsidR="003A64E6" w:rsidRPr="00EC1A83" w:rsidRDefault="003A64E6" w:rsidP="00AF1179">
            <w:pPr>
              <w:jc w:val="center"/>
              <w:rPr>
                <w:rFonts w:ascii="Myriad Pro" w:hAnsi="Myriad Pro"/>
                <w:b/>
                <w:sz w:val="22"/>
              </w:rPr>
            </w:pPr>
            <w:r>
              <w:rPr>
                <w:rFonts w:ascii="Myriad Pro" w:hAnsi="Myriad Pro"/>
                <w:b/>
                <w:sz w:val="22"/>
              </w:rPr>
              <w:t>(driehoeksverband)</w:t>
            </w:r>
          </w:p>
        </w:tc>
        <w:tc>
          <w:tcPr>
            <w:tcW w:w="2953" w:type="dxa"/>
          </w:tcPr>
          <w:p w:rsidR="00EC1A83" w:rsidRDefault="00EC1A83" w:rsidP="00AF1179">
            <w:pPr>
              <w:jc w:val="center"/>
              <w:rPr>
                <w:rFonts w:ascii="Myriad Pro" w:hAnsi="Myriad Pro"/>
                <w:b/>
                <w:sz w:val="22"/>
              </w:rPr>
            </w:pPr>
            <w:r w:rsidRPr="00EC1A83">
              <w:rPr>
                <w:rFonts w:ascii="Myriad Pro" w:hAnsi="Myriad Pro"/>
                <w:b/>
                <w:sz w:val="22"/>
              </w:rPr>
              <w:t>Aantal</w:t>
            </w:r>
          </w:p>
          <w:p w:rsidR="003A64E6" w:rsidRPr="00EC1A83" w:rsidRDefault="003A64E6" w:rsidP="00AF1179">
            <w:pPr>
              <w:jc w:val="center"/>
              <w:rPr>
                <w:rFonts w:ascii="Myriad Pro" w:hAnsi="Myriad Pro"/>
                <w:b/>
                <w:sz w:val="22"/>
              </w:rPr>
            </w:pPr>
            <w:r>
              <w:rPr>
                <w:rFonts w:ascii="Myriad Pro" w:hAnsi="Myriad Pro"/>
                <w:b/>
                <w:sz w:val="22"/>
              </w:rPr>
              <w:t>(stuks)</w:t>
            </w:r>
          </w:p>
        </w:tc>
      </w:tr>
      <w:tr w:rsidR="00EC1A83" w:rsidRPr="00EC1A83" w:rsidTr="003F0021">
        <w:tc>
          <w:tcPr>
            <w:tcW w:w="4001" w:type="dxa"/>
          </w:tcPr>
          <w:p w:rsidR="00EC1A83" w:rsidRDefault="00EC1A83" w:rsidP="00EC1A83">
            <w:pPr>
              <w:rPr>
                <w:rFonts w:ascii="Myriad Pro" w:hAnsi="Myriad Pro"/>
              </w:rPr>
            </w:pPr>
          </w:p>
          <w:p w:rsidR="00EC1A83" w:rsidRPr="00EC1A83" w:rsidRDefault="00EC1A83" w:rsidP="00EC1A83">
            <w:pPr>
              <w:rPr>
                <w:rFonts w:ascii="Myriad Pro" w:hAnsi="Myriad Pro"/>
                <w:sz w:val="22"/>
                <w:u w:val="single"/>
              </w:rPr>
            </w:pPr>
            <w:r w:rsidRPr="00EC1A83">
              <w:rPr>
                <w:rFonts w:ascii="Myriad Pro" w:hAnsi="Myriad Pro"/>
                <w:sz w:val="22"/>
                <w:u w:val="single"/>
              </w:rPr>
              <w:t>Houtsingel</w:t>
            </w:r>
          </w:p>
          <w:p w:rsidR="00EC1A83" w:rsidRDefault="00EC1A83" w:rsidP="00EC1A83">
            <w:pPr>
              <w:rPr>
                <w:rFonts w:ascii="Myriad Pro" w:hAnsi="Myriad Pro"/>
              </w:rPr>
            </w:pPr>
            <w:r>
              <w:rPr>
                <w:rFonts w:ascii="Myriad Pro" w:hAnsi="Myriad Pro"/>
              </w:rPr>
              <w:t>Boomvormers:</w:t>
            </w:r>
          </w:p>
          <w:p w:rsidR="00EC1A83" w:rsidRDefault="00EC1A83" w:rsidP="00EC1A83">
            <w:pPr>
              <w:rPr>
                <w:rFonts w:ascii="Myriad Pro" w:hAnsi="Myriad Pro"/>
              </w:rPr>
            </w:pPr>
            <w:r>
              <w:rPr>
                <w:rFonts w:ascii="Myriad Pro" w:hAnsi="Myriad Pro"/>
              </w:rPr>
              <w:t>- Zwarte els (</w:t>
            </w:r>
            <w:proofErr w:type="spellStart"/>
            <w:r>
              <w:rPr>
                <w:rFonts w:ascii="Myriad Pro" w:hAnsi="Myriad Pro"/>
              </w:rPr>
              <w:t>Alnus</w:t>
            </w:r>
            <w:proofErr w:type="spellEnd"/>
            <w:r>
              <w:rPr>
                <w:rFonts w:ascii="Myriad Pro" w:hAnsi="Myriad Pro"/>
              </w:rPr>
              <w:t xml:space="preserve"> </w:t>
            </w:r>
            <w:proofErr w:type="spellStart"/>
            <w:r>
              <w:rPr>
                <w:rFonts w:ascii="Myriad Pro" w:hAnsi="Myriad Pro"/>
              </w:rPr>
              <w:t>glutinosa</w:t>
            </w:r>
            <w:proofErr w:type="spellEnd"/>
            <w:r>
              <w:rPr>
                <w:rFonts w:ascii="Myriad Pro" w:hAnsi="Myriad Pro"/>
              </w:rPr>
              <w:t>)</w:t>
            </w:r>
          </w:p>
          <w:p w:rsidR="00AF1179" w:rsidRPr="00EC1A83" w:rsidRDefault="00AF1179" w:rsidP="00AF1179">
            <w:pPr>
              <w:rPr>
                <w:rFonts w:ascii="Myriad Pro" w:hAnsi="Myriad Pro"/>
              </w:rPr>
            </w:pPr>
            <w:r w:rsidRPr="00EC1A83">
              <w:rPr>
                <w:rFonts w:ascii="Myriad Pro" w:hAnsi="Myriad Pro"/>
              </w:rPr>
              <w:t xml:space="preserve">- </w:t>
            </w:r>
            <w:r>
              <w:rPr>
                <w:rFonts w:ascii="Myriad Pro" w:hAnsi="Myriad Pro"/>
              </w:rPr>
              <w:t>Gewone lijsterbes (</w:t>
            </w:r>
            <w:proofErr w:type="spellStart"/>
            <w:r>
              <w:rPr>
                <w:rFonts w:ascii="Myriad Pro" w:hAnsi="Myriad Pro"/>
              </w:rPr>
              <w:t>Sorbus</w:t>
            </w:r>
            <w:proofErr w:type="spellEnd"/>
            <w:r w:rsidRPr="00EC1A83">
              <w:rPr>
                <w:rFonts w:ascii="Myriad Pro" w:hAnsi="Myriad Pro"/>
              </w:rPr>
              <w:t xml:space="preserve"> </w:t>
            </w:r>
            <w:proofErr w:type="spellStart"/>
            <w:r w:rsidRPr="00EC1A83">
              <w:rPr>
                <w:rFonts w:ascii="Myriad Pro" w:hAnsi="Myriad Pro"/>
              </w:rPr>
              <w:t>aucuparia</w:t>
            </w:r>
            <w:proofErr w:type="spellEnd"/>
            <w:r w:rsidRPr="00EC1A83">
              <w:rPr>
                <w:rFonts w:ascii="Myriad Pro" w:hAnsi="Myriad Pro"/>
              </w:rPr>
              <w:t>)</w:t>
            </w:r>
          </w:p>
          <w:p w:rsidR="00D90E52" w:rsidRPr="00EC1A83" w:rsidRDefault="00D90E52" w:rsidP="00D90E52">
            <w:pPr>
              <w:rPr>
                <w:rFonts w:ascii="Myriad Pro" w:hAnsi="Myriad Pro"/>
              </w:rPr>
            </w:pPr>
            <w:r w:rsidRPr="00EC1A83">
              <w:rPr>
                <w:rFonts w:ascii="Myriad Pro" w:hAnsi="Myriad Pro"/>
              </w:rPr>
              <w:t xml:space="preserve">- Vogelkers (Prunus </w:t>
            </w:r>
            <w:proofErr w:type="spellStart"/>
            <w:r w:rsidRPr="00EC1A83">
              <w:rPr>
                <w:rFonts w:ascii="Myriad Pro" w:hAnsi="Myriad Pro"/>
              </w:rPr>
              <w:t>padus</w:t>
            </w:r>
            <w:proofErr w:type="spellEnd"/>
            <w:r w:rsidRPr="00EC1A83">
              <w:rPr>
                <w:rFonts w:ascii="Myriad Pro" w:hAnsi="Myriad Pro"/>
              </w:rPr>
              <w:t>)</w:t>
            </w:r>
            <w:r>
              <w:rPr>
                <w:rFonts w:ascii="Myriad Pro" w:hAnsi="Myriad Pro"/>
              </w:rPr>
              <w:t xml:space="preserve">                      </w:t>
            </w:r>
          </w:p>
          <w:p w:rsidR="00AF1179" w:rsidRDefault="00AF1179" w:rsidP="00EC1A83">
            <w:pPr>
              <w:rPr>
                <w:rFonts w:ascii="Myriad Pro" w:hAnsi="Myriad Pro"/>
              </w:rPr>
            </w:pPr>
          </w:p>
          <w:p w:rsidR="00EC1A83" w:rsidRDefault="00EC1A83" w:rsidP="00EC1A83">
            <w:pPr>
              <w:rPr>
                <w:rFonts w:ascii="Myriad Pro" w:hAnsi="Myriad Pro"/>
              </w:rPr>
            </w:pPr>
            <w:r>
              <w:rPr>
                <w:rFonts w:ascii="Myriad Pro" w:hAnsi="Myriad Pro"/>
              </w:rPr>
              <w:t>Struikvormers:</w:t>
            </w:r>
          </w:p>
          <w:p w:rsidR="00EC1A83" w:rsidRPr="009C7D39" w:rsidRDefault="00EC1A83" w:rsidP="00EC1A83">
            <w:pPr>
              <w:rPr>
                <w:rFonts w:ascii="Myriad Pro" w:hAnsi="Myriad Pro"/>
              </w:rPr>
            </w:pPr>
            <w:r w:rsidRPr="009C7D39">
              <w:rPr>
                <w:rFonts w:ascii="Myriad Pro" w:hAnsi="Myriad Pro"/>
              </w:rPr>
              <w:t>- Hazelaar (</w:t>
            </w:r>
            <w:proofErr w:type="spellStart"/>
            <w:r w:rsidRPr="009C7D39">
              <w:rPr>
                <w:rFonts w:ascii="Myriad Pro" w:hAnsi="Myriad Pro"/>
              </w:rPr>
              <w:t>Corylus</w:t>
            </w:r>
            <w:proofErr w:type="spellEnd"/>
            <w:r w:rsidRPr="009C7D39">
              <w:rPr>
                <w:rFonts w:ascii="Myriad Pro" w:hAnsi="Myriad Pro"/>
              </w:rPr>
              <w:t xml:space="preserve"> </w:t>
            </w:r>
            <w:proofErr w:type="spellStart"/>
            <w:r w:rsidRPr="009C7D39">
              <w:rPr>
                <w:rFonts w:ascii="Myriad Pro" w:hAnsi="Myriad Pro"/>
              </w:rPr>
              <w:t>avellana</w:t>
            </w:r>
            <w:proofErr w:type="spellEnd"/>
            <w:r w:rsidRPr="009C7D39">
              <w:rPr>
                <w:rFonts w:ascii="Myriad Pro" w:hAnsi="Myriad Pro"/>
              </w:rPr>
              <w:t>)</w:t>
            </w:r>
            <w:r w:rsidR="003A64E6">
              <w:rPr>
                <w:rFonts w:ascii="Myriad Pro" w:hAnsi="Myriad Pro"/>
              </w:rPr>
              <w:t xml:space="preserve">                   - 35</w:t>
            </w:r>
            <w:r w:rsidR="009C7D39" w:rsidRPr="009C7D39">
              <w:rPr>
                <w:rFonts w:ascii="Myriad Pro" w:hAnsi="Myriad Pro"/>
              </w:rPr>
              <w:t>%</w:t>
            </w:r>
          </w:p>
          <w:p w:rsidR="00EC1A83" w:rsidRPr="009C7D39" w:rsidRDefault="00EC1A83" w:rsidP="00EC1A83">
            <w:pPr>
              <w:rPr>
                <w:rFonts w:ascii="Myriad Pro" w:hAnsi="Myriad Pro"/>
              </w:rPr>
            </w:pPr>
            <w:r w:rsidRPr="009C7D39">
              <w:rPr>
                <w:rFonts w:ascii="Myriad Pro" w:hAnsi="Myriad Pro"/>
              </w:rPr>
              <w:t xml:space="preserve">- </w:t>
            </w:r>
            <w:r w:rsidR="00AF1179" w:rsidRPr="009C7D39">
              <w:rPr>
                <w:rFonts w:ascii="Myriad Pro" w:hAnsi="Myriad Pro"/>
              </w:rPr>
              <w:t xml:space="preserve">Gewone </w:t>
            </w:r>
            <w:r w:rsidR="00EF20EC">
              <w:rPr>
                <w:rFonts w:ascii="Myriad Pro" w:hAnsi="Myriad Pro"/>
              </w:rPr>
              <w:t>vlie</w:t>
            </w:r>
            <w:r w:rsidR="00AF1179" w:rsidRPr="009C7D39">
              <w:rPr>
                <w:rFonts w:ascii="Myriad Pro" w:hAnsi="Myriad Pro"/>
              </w:rPr>
              <w:t>r (</w:t>
            </w:r>
            <w:proofErr w:type="spellStart"/>
            <w:r w:rsidR="00AF1179" w:rsidRPr="009C7D39">
              <w:rPr>
                <w:rFonts w:ascii="Myriad Pro" w:hAnsi="Myriad Pro"/>
              </w:rPr>
              <w:t>Sambucus</w:t>
            </w:r>
            <w:proofErr w:type="spellEnd"/>
            <w:r w:rsidR="00AF1179" w:rsidRPr="009C7D39">
              <w:rPr>
                <w:rFonts w:ascii="Myriad Pro" w:hAnsi="Myriad Pro"/>
              </w:rPr>
              <w:t xml:space="preserve"> </w:t>
            </w:r>
            <w:proofErr w:type="spellStart"/>
            <w:r w:rsidR="00AF1179" w:rsidRPr="009C7D39">
              <w:rPr>
                <w:rFonts w:ascii="Myriad Pro" w:hAnsi="Myriad Pro"/>
              </w:rPr>
              <w:t>nigra</w:t>
            </w:r>
            <w:proofErr w:type="spellEnd"/>
            <w:r w:rsidR="00AF1179" w:rsidRPr="009C7D39">
              <w:rPr>
                <w:rFonts w:ascii="Myriad Pro" w:hAnsi="Myriad Pro"/>
              </w:rPr>
              <w:t>)</w:t>
            </w:r>
            <w:r w:rsidR="003A64E6">
              <w:rPr>
                <w:rFonts w:ascii="Myriad Pro" w:hAnsi="Myriad Pro"/>
              </w:rPr>
              <w:t xml:space="preserve">           - 40</w:t>
            </w:r>
            <w:r w:rsidR="009C7D39" w:rsidRPr="009C7D39">
              <w:rPr>
                <w:rFonts w:ascii="Myriad Pro" w:hAnsi="Myriad Pro"/>
              </w:rPr>
              <w:t>%</w:t>
            </w:r>
          </w:p>
          <w:p w:rsidR="00EC1A83" w:rsidRDefault="00EC1A83" w:rsidP="00EC1A83">
            <w:pPr>
              <w:rPr>
                <w:rFonts w:ascii="Myriad Pro" w:hAnsi="Myriad Pro"/>
              </w:rPr>
            </w:pPr>
            <w:r>
              <w:rPr>
                <w:rFonts w:ascii="Myriad Pro" w:hAnsi="Myriad Pro"/>
              </w:rPr>
              <w:t>- Gelderse roos (</w:t>
            </w:r>
            <w:proofErr w:type="spellStart"/>
            <w:r>
              <w:rPr>
                <w:rFonts w:ascii="Myriad Pro" w:hAnsi="Myriad Pro"/>
              </w:rPr>
              <w:t>Viburnum</w:t>
            </w:r>
            <w:proofErr w:type="spellEnd"/>
            <w:r>
              <w:rPr>
                <w:rFonts w:ascii="Myriad Pro" w:hAnsi="Myriad Pro"/>
              </w:rPr>
              <w:t xml:space="preserve"> </w:t>
            </w:r>
            <w:proofErr w:type="spellStart"/>
            <w:r>
              <w:rPr>
                <w:rFonts w:ascii="Myriad Pro" w:hAnsi="Myriad Pro"/>
              </w:rPr>
              <w:t>opulus</w:t>
            </w:r>
            <w:proofErr w:type="spellEnd"/>
            <w:r>
              <w:rPr>
                <w:rFonts w:ascii="Myriad Pro" w:hAnsi="Myriad Pro"/>
              </w:rPr>
              <w:t>)</w:t>
            </w:r>
            <w:r w:rsidR="009C7D39">
              <w:rPr>
                <w:rFonts w:ascii="Myriad Pro" w:hAnsi="Myriad Pro"/>
              </w:rPr>
              <w:t xml:space="preserve">       </w:t>
            </w:r>
            <w:r w:rsidR="00AF1179">
              <w:rPr>
                <w:rFonts w:ascii="Myriad Pro" w:hAnsi="Myriad Pro"/>
              </w:rPr>
              <w:t xml:space="preserve"> - 25%</w:t>
            </w:r>
          </w:p>
          <w:p w:rsidR="00EC1A83" w:rsidRPr="00EC1A83" w:rsidRDefault="00EC1A83" w:rsidP="00EC1A83">
            <w:pPr>
              <w:rPr>
                <w:rFonts w:ascii="Myriad Pro" w:hAnsi="Myriad Pro"/>
              </w:rPr>
            </w:pPr>
          </w:p>
        </w:tc>
        <w:tc>
          <w:tcPr>
            <w:tcW w:w="1974" w:type="dxa"/>
          </w:tcPr>
          <w:p w:rsidR="00EC1A83" w:rsidRDefault="00EC1A83" w:rsidP="00EC1A83">
            <w:pPr>
              <w:jc w:val="center"/>
              <w:rPr>
                <w:rFonts w:ascii="Myriad Pro" w:hAnsi="Myriad Pro"/>
              </w:rPr>
            </w:pPr>
          </w:p>
          <w:p w:rsidR="00AF1179" w:rsidRDefault="00AF1179" w:rsidP="00EC1A83">
            <w:pPr>
              <w:jc w:val="center"/>
              <w:rPr>
                <w:rFonts w:ascii="Myriad Pro" w:hAnsi="Myriad Pro"/>
              </w:rPr>
            </w:pPr>
          </w:p>
          <w:p w:rsidR="00AF1179" w:rsidRDefault="00AF1179" w:rsidP="00EC1A83">
            <w:pPr>
              <w:jc w:val="center"/>
              <w:rPr>
                <w:rFonts w:ascii="Myriad Pro" w:hAnsi="Myriad Pro"/>
              </w:rPr>
            </w:pPr>
          </w:p>
          <w:p w:rsidR="00AF1179" w:rsidRDefault="00A652B6" w:rsidP="00EC1A83">
            <w:pPr>
              <w:jc w:val="center"/>
              <w:rPr>
                <w:rFonts w:ascii="Myriad Pro" w:hAnsi="Myriad Pro"/>
              </w:rPr>
            </w:pPr>
            <w:r>
              <w:rPr>
                <w:rFonts w:ascii="Myriad Pro" w:hAnsi="Myriad Pro"/>
              </w:rPr>
              <w:t>10 -15 meter</w:t>
            </w:r>
          </w:p>
          <w:p w:rsidR="00AF1179" w:rsidRDefault="00AF1179" w:rsidP="00EC1A83">
            <w:pPr>
              <w:jc w:val="center"/>
              <w:rPr>
                <w:rFonts w:ascii="Myriad Pro" w:hAnsi="Myriad Pro"/>
              </w:rPr>
            </w:pPr>
            <w:r>
              <w:rPr>
                <w:rFonts w:ascii="Myriad Pro" w:hAnsi="Myriad Pro"/>
              </w:rPr>
              <w:t>20 meter</w:t>
            </w:r>
          </w:p>
          <w:p w:rsidR="00AF1179" w:rsidRDefault="00D90E52" w:rsidP="00EC1A83">
            <w:pPr>
              <w:jc w:val="center"/>
              <w:rPr>
                <w:rFonts w:ascii="Myriad Pro" w:hAnsi="Myriad Pro"/>
              </w:rPr>
            </w:pPr>
            <w:r>
              <w:rPr>
                <w:rFonts w:ascii="Myriad Pro" w:hAnsi="Myriad Pro"/>
              </w:rPr>
              <w:t>10 meter</w:t>
            </w:r>
          </w:p>
          <w:p w:rsidR="00AF1179" w:rsidRDefault="00AF1179" w:rsidP="00EC1A83">
            <w:pPr>
              <w:jc w:val="center"/>
              <w:rPr>
                <w:rFonts w:ascii="Myriad Pro" w:hAnsi="Myriad Pro"/>
              </w:rPr>
            </w:pPr>
          </w:p>
          <w:p w:rsidR="00D90E52" w:rsidRDefault="00D90E52" w:rsidP="00EC1A83">
            <w:pPr>
              <w:jc w:val="center"/>
              <w:rPr>
                <w:rFonts w:ascii="Myriad Pro" w:hAnsi="Myriad Pro"/>
              </w:rPr>
            </w:pPr>
          </w:p>
          <w:p w:rsidR="00AF1179" w:rsidRDefault="009C7D39" w:rsidP="00EC1A83">
            <w:pPr>
              <w:jc w:val="center"/>
              <w:rPr>
                <w:rFonts w:ascii="Myriad Pro" w:hAnsi="Myriad Pro"/>
              </w:rPr>
            </w:pPr>
            <w:r>
              <w:rPr>
                <w:rFonts w:ascii="Myriad Pro" w:hAnsi="Myriad Pro"/>
              </w:rPr>
              <w:t>1,50 meter</w:t>
            </w:r>
          </w:p>
          <w:p w:rsidR="00AF1179" w:rsidRDefault="00353831" w:rsidP="00D90E52">
            <w:pPr>
              <w:jc w:val="center"/>
              <w:rPr>
                <w:rFonts w:ascii="Myriad Pro" w:hAnsi="Myriad Pro"/>
              </w:rPr>
            </w:pPr>
            <w:r>
              <w:rPr>
                <w:rFonts w:ascii="Myriad Pro" w:hAnsi="Myriad Pro"/>
              </w:rPr>
              <w:t>1 meter</w:t>
            </w:r>
          </w:p>
          <w:p w:rsidR="00AF1179" w:rsidRDefault="00AF1179" w:rsidP="00EC1A83">
            <w:pPr>
              <w:jc w:val="center"/>
              <w:rPr>
                <w:rFonts w:ascii="Myriad Pro" w:hAnsi="Myriad Pro"/>
              </w:rPr>
            </w:pPr>
            <w:r>
              <w:rPr>
                <w:rFonts w:ascii="Myriad Pro" w:hAnsi="Myriad Pro"/>
              </w:rPr>
              <w:t>1 meter</w:t>
            </w:r>
          </w:p>
          <w:p w:rsidR="00AF1179" w:rsidRPr="00EC1A83" w:rsidRDefault="00AF1179" w:rsidP="00EC1A83">
            <w:pPr>
              <w:jc w:val="center"/>
              <w:rPr>
                <w:rFonts w:ascii="Myriad Pro" w:hAnsi="Myriad Pro"/>
              </w:rPr>
            </w:pPr>
          </w:p>
        </w:tc>
        <w:tc>
          <w:tcPr>
            <w:tcW w:w="2953" w:type="dxa"/>
          </w:tcPr>
          <w:p w:rsidR="00EC1A83" w:rsidRDefault="00EC1A83" w:rsidP="00EC1A83">
            <w:pPr>
              <w:jc w:val="center"/>
              <w:rPr>
                <w:rFonts w:ascii="Myriad Pro" w:hAnsi="Myriad Pro"/>
              </w:rPr>
            </w:pPr>
          </w:p>
          <w:p w:rsidR="00AF1179" w:rsidRDefault="00AF1179" w:rsidP="00EC1A83">
            <w:pPr>
              <w:jc w:val="center"/>
              <w:rPr>
                <w:rFonts w:ascii="Myriad Pro" w:hAnsi="Myriad Pro"/>
              </w:rPr>
            </w:pPr>
          </w:p>
          <w:p w:rsidR="00AF1179" w:rsidRDefault="00AF1179" w:rsidP="00EC1A83">
            <w:pPr>
              <w:jc w:val="center"/>
              <w:rPr>
                <w:rFonts w:ascii="Myriad Pro" w:hAnsi="Myriad Pro"/>
              </w:rPr>
            </w:pPr>
          </w:p>
          <w:p w:rsidR="00AF1179" w:rsidRDefault="007A4308" w:rsidP="00EC1A83">
            <w:pPr>
              <w:jc w:val="center"/>
              <w:rPr>
                <w:rFonts w:ascii="Myriad Pro" w:hAnsi="Myriad Pro"/>
              </w:rPr>
            </w:pPr>
            <w:r>
              <w:rPr>
                <w:rFonts w:ascii="Myriad Pro" w:hAnsi="Myriad Pro"/>
              </w:rPr>
              <w:t>6</w:t>
            </w:r>
            <w:r w:rsidR="003A64E6">
              <w:rPr>
                <w:rFonts w:ascii="Myriad Pro" w:hAnsi="Myriad Pro"/>
              </w:rPr>
              <w:t xml:space="preserve"> stuks</w:t>
            </w:r>
          </w:p>
          <w:p w:rsidR="00AF1179" w:rsidRDefault="00AF1179" w:rsidP="00EC1A83">
            <w:pPr>
              <w:jc w:val="center"/>
              <w:rPr>
                <w:rFonts w:ascii="Myriad Pro" w:hAnsi="Myriad Pro"/>
              </w:rPr>
            </w:pPr>
            <w:r>
              <w:rPr>
                <w:rFonts w:ascii="Myriad Pro" w:hAnsi="Myriad Pro"/>
              </w:rPr>
              <w:t>3</w:t>
            </w:r>
            <w:r w:rsidR="003A64E6">
              <w:rPr>
                <w:rFonts w:ascii="Myriad Pro" w:hAnsi="Myriad Pro"/>
              </w:rPr>
              <w:t xml:space="preserve"> stuks</w:t>
            </w:r>
          </w:p>
          <w:p w:rsidR="00AF1179" w:rsidRDefault="007A4308" w:rsidP="00EC1A83">
            <w:pPr>
              <w:jc w:val="center"/>
              <w:rPr>
                <w:rFonts w:ascii="Myriad Pro" w:hAnsi="Myriad Pro"/>
              </w:rPr>
            </w:pPr>
            <w:r>
              <w:rPr>
                <w:rFonts w:ascii="Myriad Pro" w:hAnsi="Myriad Pro"/>
              </w:rPr>
              <w:t>4</w:t>
            </w:r>
            <w:r w:rsidR="003A64E6">
              <w:rPr>
                <w:rFonts w:ascii="Myriad Pro" w:hAnsi="Myriad Pro"/>
              </w:rPr>
              <w:t xml:space="preserve"> stuks</w:t>
            </w:r>
          </w:p>
          <w:p w:rsidR="00AF1179" w:rsidRDefault="00AF1179" w:rsidP="00EC1A83">
            <w:pPr>
              <w:jc w:val="center"/>
              <w:rPr>
                <w:rFonts w:ascii="Myriad Pro" w:hAnsi="Myriad Pro"/>
              </w:rPr>
            </w:pPr>
          </w:p>
          <w:p w:rsidR="00D90E52" w:rsidRDefault="00D90E52" w:rsidP="00EC1A83">
            <w:pPr>
              <w:jc w:val="center"/>
              <w:rPr>
                <w:rFonts w:ascii="Myriad Pro" w:hAnsi="Myriad Pro"/>
              </w:rPr>
            </w:pPr>
          </w:p>
          <w:p w:rsidR="00AF1179" w:rsidRDefault="003A64E6" w:rsidP="00EC1A83">
            <w:pPr>
              <w:jc w:val="center"/>
              <w:rPr>
                <w:rFonts w:ascii="Myriad Pro" w:hAnsi="Myriad Pro"/>
              </w:rPr>
            </w:pPr>
            <w:r>
              <w:rPr>
                <w:rFonts w:ascii="Myriad Pro" w:hAnsi="Myriad Pro"/>
              </w:rPr>
              <w:t>25 stuks</w:t>
            </w:r>
          </w:p>
          <w:p w:rsidR="00AF1179" w:rsidRDefault="003A64E6" w:rsidP="00D90E52">
            <w:pPr>
              <w:jc w:val="center"/>
              <w:rPr>
                <w:rFonts w:ascii="Myriad Pro" w:hAnsi="Myriad Pro"/>
              </w:rPr>
            </w:pPr>
            <w:r>
              <w:rPr>
                <w:rFonts w:ascii="Myriad Pro" w:hAnsi="Myriad Pro"/>
              </w:rPr>
              <w:t>39 stuks</w:t>
            </w:r>
          </w:p>
          <w:p w:rsidR="00AF1179" w:rsidRPr="00EC1A83" w:rsidRDefault="003A64E6" w:rsidP="00EC1A83">
            <w:pPr>
              <w:jc w:val="center"/>
              <w:rPr>
                <w:rFonts w:ascii="Myriad Pro" w:hAnsi="Myriad Pro"/>
              </w:rPr>
            </w:pPr>
            <w:r>
              <w:rPr>
                <w:rFonts w:ascii="Myriad Pro" w:hAnsi="Myriad Pro"/>
              </w:rPr>
              <w:t>2</w:t>
            </w:r>
            <w:r w:rsidR="00AF1179">
              <w:rPr>
                <w:rFonts w:ascii="Myriad Pro" w:hAnsi="Myriad Pro"/>
              </w:rPr>
              <w:t>2</w:t>
            </w:r>
            <w:r>
              <w:rPr>
                <w:rFonts w:ascii="Myriad Pro" w:hAnsi="Myriad Pro"/>
              </w:rPr>
              <w:t xml:space="preserve"> stuks</w:t>
            </w:r>
          </w:p>
        </w:tc>
      </w:tr>
      <w:tr w:rsidR="00EC1A83" w:rsidRPr="00EC1A83" w:rsidTr="003F0021">
        <w:tc>
          <w:tcPr>
            <w:tcW w:w="4001" w:type="dxa"/>
          </w:tcPr>
          <w:p w:rsidR="00EC1A83" w:rsidRDefault="00EC1A83" w:rsidP="00EC1A83">
            <w:pPr>
              <w:rPr>
                <w:rFonts w:ascii="Myriad Pro" w:hAnsi="Myriad Pro"/>
              </w:rPr>
            </w:pPr>
          </w:p>
          <w:p w:rsidR="00EC1A83" w:rsidRPr="00EC1A83" w:rsidRDefault="00EC1A83" w:rsidP="00EC1A83">
            <w:pPr>
              <w:rPr>
                <w:rFonts w:ascii="Myriad Pro" w:hAnsi="Myriad Pro"/>
                <w:sz w:val="22"/>
                <w:u w:val="single"/>
              </w:rPr>
            </w:pPr>
            <w:r w:rsidRPr="00EC1A83">
              <w:rPr>
                <w:rFonts w:ascii="Myriad Pro" w:hAnsi="Myriad Pro"/>
                <w:sz w:val="22"/>
                <w:u w:val="single"/>
              </w:rPr>
              <w:t>Boomgaard</w:t>
            </w:r>
          </w:p>
          <w:p w:rsidR="00EC1A83" w:rsidRDefault="00EC1A83" w:rsidP="00EC1A83">
            <w:pPr>
              <w:rPr>
                <w:rFonts w:ascii="Myriad Pro" w:hAnsi="Myriad Pro"/>
              </w:rPr>
            </w:pPr>
            <w:r>
              <w:rPr>
                <w:rFonts w:ascii="Myriad Pro" w:hAnsi="Myriad Pro"/>
              </w:rPr>
              <w:t>Fruitbomen</w:t>
            </w:r>
            <w:r w:rsidR="003F0021">
              <w:rPr>
                <w:rFonts w:ascii="Myriad Pro" w:hAnsi="Myriad Pro"/>
              </w:rPr>
              <w:t>, mix van/keuze uit</w:t>
            </w:r>
            <w:r>
              <w:rPr>
                <w:rFonts w:ascii="Myriad Pro" w:hAnsi="Myriad Pro"/>
              </w:rPr>
              <w:t>:</w:t>
            </w:r>
          </w:p>
          <w:p w:rsidR="00EC1A83" w:rsidRDefault="00EC1A83" w:rsidP="00EC1A83">
            <w:pPr>
              <w:rPr>
                <w:rFonts w:ascii="Myriad Pro" w:hAnsi="Myriad Pro"/>
              </w:rPr>
            </w:pPr>
            <w:r>
              <w:rPr>
                <w:rFonts w:ascii="Myriad Pro" w:hAnsi="Myriad Pro"/>
              </w:rPr>
              <w:t xml:space="preserve">- </w:t>
            </w:r>
            <w:r w:rsidR="003F0021">
              <w:rPr>
                <w:rFonts w:ascii="Myriad Pro" w:hAnsi="Myriad Pro"/>
              </w:rPr>
              <w:t>Wilde p</w:t>
            </w:r>
            <w:r>
              <w:rPr>
                <w:rFonts w:ascii="Myriad Pro" w:hAnsi="Myriad Pro"/>
              </w:rPr>
              <w:t>eer</w:t>
            </w:r>
            <w:r w:rsidR="003F0021">
              <w:rPr>
                <w:rFonts w:ascii="Myriad Pro" w:hAnsi="Myriad Pro"/>
              </w:rPr>
              <w:t xml:space="preserve"> (</w:t>
            </w:r>
            <w:proofErr w:type="spellStart"/>
            <w:r w:rsidR="003F0021">
              <w:rPr>
                <w:rFonts w:ascii="Myriad Pro" w:hAnsi="Myriad Pro"/>
              </w:rPr>
              <w:t>Pyrus</w:t>
            </w:r>
            <w:proofErr w:type="spellEnd"/>
            <w:r w:rsidR="003F0021">
              <w:rPr>
                <w:rFonts w:ascii="Myriad Pro" w:hAnsi="Myriad Pro"/>
              </w:rPr>
              <w:t xml:space="preserve"> communis </w:t>
            </w:r>
            <w:proofErr w:type="spellStart"/>
            <w:r w:rsidR="003F0021">
              <w:rPr>
                <w:rFonts w:ascii="Myriad Pro" w:hAnsi="Myriad Pro"/>
              </w:rPr>
              <w:t>subsp</w:t>
            </w:r>
            <w:proofErr w:type="spellEnd"/>
            <w:r w:rsidR="003F0021">
              <w:rPr>
                <w:rFonts w:ascii="Myriad Pro" w:hAnsi="Myriad Pro"/>
              </w:rPr>
              <w:t xml:space="preserve">. </w:t>
            </w:r>
            <w:proofErr w:type="spellStart"/>
            <w:r w:rsidR="003F0021">
              <w:rPr>
                <w:rFonts w:ascii="Myriad Pro" w:hAnsi="Myriad Pro"/>
              </w:rPr>
              <w:t>pyraster</w:t>
            </w:r>
            <w:proofErr w:type="spellEnd"/>
            <w:r w:rsidR="003F0021">
              <w:rPr>
                <w:rFonts w:ascii="Myriad Pro" w:hAnsi="Myriad Pro"/>
              </w:rPr>
              <w:t>)</w:t>
            </w:r>
          </w:p>
          <w:p w:rsidR="003F0021" w:rsidRDefault="003F0021" w:rsidP="00EC1A83">
            <w:pPr>
              <w:rPr>
                <w:rFonts w:ascii="Myriad Pro" w:hAnsi="Myriad Pro"/>
              </w:rPr>
            </w:pPr>
            <w:r>
              <w:rPr>
                <w:rFonts w:ascii="Myriad Pro" w:hAnsi="Myriad Pro"/>
              </w:rPr>
              <w:t>- Vruchtperen (</w:t>
            </w:r>
            <w:proofErr w:type="spellStart"/>
            <w:r>
              <w:rPr>
                <w:rFonts w:ascii="Myriad Pro" w:hAnsi="Myriad Pro"/>
              </w:rPr>
              <w:t>Pyrus</w:t>
            </w:r>
            <w:proofErr w:type="spellEnd"/>
            <w:r>
              <w:rPr>
                <w:rFonts w:ascii="Myriad Pro" w:hAnsi="Myriad Pro"/>
              </w:rPr>
              <w:t xml:space="preserve"> communis)</w:t>
            </w:r>
          </w:p>
          <w:p w:rsidR="00EC1A83" w:rsidRDefault="00EC1A83" w:rsidP="00EC1A83">
            <w:pPr>
              <w:rPr>
                <w:rFonts w:ascii="Myriad Pro" w:hAnsi="Myriad Pro"/>
              </w:rPr>
            </w:pPr>
            <w:r>
              <w:rPr>
                <w:rFonts w:ascii="Myriad Pro" w:hAnsi="Myriad Pro"/>
              </w:rPr>
              <w:t xml:space="preserve">- </w:t>
            </w:r>
            <w:r w:rsidR="003F0021">
              <w:rPr>
                <w:rFonts w:ascii="Myriad Pro" w:hAnsi="Myriad Pro"/>
              </w:rPr>
              <w:t>Wilde a</w:t>
            </w:r>
            <w:r>
              <w:rPr>
                <w:rFonts w:ascii="Myriad Pro" w:hAnsi="Myriad Pro"/>
              </w:rPr>
              <w:t>ppel</w:t>
            </w:r>
            <w:r w:rsidR="003F0021">
              <w:rPr>
                <w:rFonts w:ascii="Myriad Pro" w:hAnsi="Myriad Pro"/>
              </w:rPr>
              <w:t xml:space="preserve"> (Malus </w:t>
            </w:r>
            <w:proofErr w:type="spellStart"/>
            <w:r w:rsidR="003F0021">
              <w:rPr>
                <w:rFonts w:ascii="Myriad Pro" w:hAnsi="Myriad Pro"/>
              </w:rPr>
              <w:t>sylvestris</w:t>
            </w:r>
            <w:proofErr w:type="spellEnd"/>
            <w:r w:rsidR="003F0021">
              <w:rPr>
                <w:rFonts w:ascii="Myriad Pro" w:hAnsi="Myriad Pro"/>
              </w:rPr>
              <w:t>)</w:t>
            </w:r>
          </w:p>
          <w:p w:rsidR="003F0021" w:rsidRDefault="003F0021" w:rsidP="00EC1A83">
            <w:pPr>
              <w:rPr>
                <w:rFonts w:ascii="Myriad Pro" w:hAnsi="Myriad Pro"/>
              </w:rPr>
            </w:pPr>
            <w:r>
              <w:rPr>
                <w:rFonts w:ascii="Myriad Pro" w:hAnsi="Myriad Pro"/>
              </w:rPr>
              <w:t xml:space="preserve">- Hand- of moesappels (Malus </w:t>
            </w:r>
            <w:proofErr w:type="spellStart"/>
            <w:r>
              <w:rPr>
                <w:rFonts w:ascii="Myriad Pro" w:hAnsi="Myriad Pro"/>
              </w:rPr>
              <w:t>domestica</w:t>
            </w:r>
            <w:proofErr w:type="spellEnd"/>
            <w:r>
              <w:rPr>
                <w:rFonts w:ascii="Myriad Pro" w:hAnsi="Myriad Pro"/>
              </w:rPr>
              <w:t>)</w:t>
            </w:r>
          </w:p>
          <w:p w:rsidR="00EC1A83" w:rsidRDefault="00EC1A83" w:rsidP="00EC1A83">
            <w:pPr>
              <w:rPr>
                <w:rFonts w:ascii="Myriad Pro" w:hAnsi="Myriad Pro"/>
              </w:rPr>
            </w:pPr>
            <w:r>
              <w:rPr>
                <w:rFonts w:ascii="Myriad Pro" w:hAnsi="Myriad Pro"/>
              </w:rPr>
              <w:t>- Kers</w:t>
            </w:r>
            <w:r w:rsidR="003F0021">
              <w:rPr>
                <w:rFonts w:ascii="Myriad Pro" w:hAnsi="Myriad Pro"/>
              </w:rPr>
              <w:t xml:space="preserve">pruim (Prunus </w:t>
            </w:r>
            <w:proofErr w:type="spellStart"/>
            <w:r w:rsidR="003F0021">
              <w:rPr>
                <w:rFonts w:ascii="Myriad Pro" w:hAnsi="Myriad Pro"/>
              </w:rPr>
              <w:t>cerasifera</w:t>
            </w:r>
            <w:proofErr w:type="spellEnd"/>
            <w:r w:rsidR="005672AA">
              <w:rPr>
                <w:rFonts w:ascii="Myriad Pro" w:hAnsi="Myriad Pro"/>
              </w:rPr>
              <w:t xml:space="preserve"> ‘</w:t>
            </w:r>
            <w:proofErr w:type="spellStart"/>
            <w:r w:rsidR="005672AA">
              <w:rPr>
                <w:rFonts w:ascii="Myriad Pro" w:hAnsi="Myriad Pro"/>
              </w:rPr>
              <w:t>Nigra</w:t>
            </w:r>
            <w:proofErr w:type="spellEnd"/>
            <w:r w:rsidR="005672AA">
              <w:rPr>
                <w:rFonts w:ascii="Myriad Pro" w:hAnsi="Myriad Pro"/>
              </w:rPr>
              <w:t>’</w:t>
            </w:r>
            <w:r w:rsidR="003F0021">
              <w:rPr>
                <w:rFonts w:ascii="Myriad Pro" w:hAnsi="Myriad Pro"/>
              </w:rPr>
              <w:t>)</w:t>
            </w:r>
          </w:p>
          <w:p w:rsidR="00EC1A83" w:rsidRDefault="00EC1A83" w:rsidP="00EC1A83">
            <w:pPr>
              <w:rPr>
                <w:rFonts w:ascii="Myriad Pro" w:hAnsi="Myriad Pro"/>
              </w:rPr>
            </w:pPr>
            <w:r>
              <w:rPr>
                <w:rFonts w:ascii="Myriad Pro" w:hAnsi="Myriad Pro"/>
              </w:rPr>
              <w:t>Notenbomen:</w:t>
            </w:r>
          </w:p>
          <w:p w:rsidR="00EC1A83" w:rsidRDefault="00EC1A83" w:rsidP="00EC1A83">
            <w:pPr>
              <w:rPr>
                <w:rFonts w:ascii="Myriad Pro" w:hAnsi="Myriad Pro"/>
              </w:rPr>
            </w:pPr>
            <w:r>
              <w:rPr>
                <w:rFonts w:ascii="Myriad Pro" w:hAnsi="Myriad Pro"/>
              </w:rPr>
              <w:t>- Okkernoot (</w:t>
            </w:r>
            <w:proofErr w:type="spellStart"/>
            <w:r>
              <w:rPr>
                <w:rFonts w:ascii="Myriad Pro" w:hAnsi="Myriad Pro"/>
              </w:rPr>
              <w:t>Juglans</w:t>
            </w:r>
            <w:proofErr w:type="spellEnd"/>
            <w:r>
              <w:rPr>
                <w:rFonts w:ascii="Myriad Pro" w:hAnsi="Myriad Pro"/>
              </w:rPr>
              <w:t xml:space="preserve"> </w:t>
            </w:r>
            <w:proofErr w:type="spellStart"/>
            <w:r>
              <w:rPr>
                <w:rFonts w:ascii="Myriad Pro" w:hAnsi="Myriad Pro"/>
              </w:rPr>
              <w:t>regia</w:t>
            </w:r>
            <w:proofErr w:type="spellEnd"/>
            <w:r>
              <w:rPr>
                <w:rFonts w:ascii="Myriad Pro" w:hAnsi="Myriad Pro"/>
              </w:rPr>
              <w:t>)</w:t>
            </w:r>
          </w:p>
          <w:p w:rsidR="00EC1A83" w:rsidRPr="00EC1A83" w:rsidRDefault="00EC1A83" w:rsidP="00EC1A83">
            <w:pPr>
              <w:rPr>
                <w:rFonts w:ascii="Myriad Pro" w:hAnsi="Myriad Pro"/>
              </w:rPr>
            </w:pPr>
          </w:p>
        </w:tc>
        <w:tc>
          <w:tcPr>
            <w:tcW w:w="1974" w:type="dxa"/>
          </w:tcPr>
          <w:p w:rsidR="00EC1A83" w:rsidRDefault="00EC1A83" w:rsidP="00EC1A83">
            <w:pPr>
              <w:jc w:val="center"/>
              <w:rPr>
                <w:rFonts w:ascii="Myriad Pro" w:hAnsi="Myriad Pro"/>
              </w:rPr>
            </w:pPr>
          </w:p>
          <w:p w:rsidR="00EC1A83" w:rsidRDefault="00EC1A83" w:rsidP="00EC1A83">
            <w:pPr>
              <w:jc w:val="center"/>
              <w:rPr>
                <w:rFonts w:ascii="Myriad Pro" w:hAnsi="Myriad Pro"/>
              </w:rPr>
            </w:pPr>
          </w:p>
          <w:p w:rsidR="00EC1A83" w:rsidRDefault="008E5543" w:rsidP="00EC1A83">
            <w:pPr>
              <w:jc w:val="center"/>
              <w:rPr>
                <w:rFonts w:ascii="Myriad Pro" w:hAnsi="Myriad Pro"/>
              </w:rPr>
            </w:pPr>
            <w:r>
              <w:rPr>
                <w:rFonts w:ascii="Myriad Pro" w:hAnsi="Myriad Pro"/>
              </w:rPr>
              <w:t>8 - 15</w:t>
            </w:r>
            <w:r w:rsidR="00EC1A83">
              <w:rPr>
                <w:rFonts w:ascii="Myriad Pro" w:hAnsi="Myriad Pro"/>
              </w:rPr>
              <w:t xml:space="preserve"> meter</w:t>
            </w:r>
          </w:p>
          <w:p w:rsidR="00EC1A83" w:rsidRDefault="00EC1A83" w:rsidP="00EC1A83">
            <w:pPr>
              <w:jc w:val="center"/>
              <w:rPr>
                <w:rFonts w:ascii="Myriad Pro" w:hAnsi="Myriad Pro"/>
              </w:rPr>
            </w:pPr>
          </w:p>
          <w:p w:rsidR="00EC1A83" w:rsidRDefault="00EC1A83" w:rsidP="00EC1A83">
            <w:pPr>
              <w:jc w:val="center"/>
              <w:rPr>
                <w:rFonts w:ascii="Myriad Pro" w:hAnsi="Myriad Pro"/>
              </w:rPr>
            </w:pPr>
          </w:p>
          <w:p w:rsidR="00EC1A83" w:rsidRDefault="00EC1A83" w:rsidP="00EC1A83">
            <w:pPr>
              <w:jc w:val="center"/>
              <w:rPr>
                <w:rFonts w:ascii="Myriad Pro" w:hAnsi="Myriad Pro"/>
              </w:rPr>
            </w:pPr>
          </w:p>
          <w:p w:rsidR="00A652B6" w:rsidRDefault="00A652B6" w:rsidP="00EC1A83">
            <w:pPr>
              <w:jc w:val="center"/>
              <w:rPr>
                <w:rFonts w:ascii="Myriad Pro" w:hAnsi="Myriad Pro"/>
              </w:rPr>
            </w:pPr>
          </w:p>
          <w:p w:rsidR="00A652B6" w:rsidRDefault="00A652B6" w:rsidP="00EC1A83">
            <w:pPr>
              <w:jc w:val="center"/>
              <w:rPr>
                <w:rFonts w:ascii="Myriad Pro" w:hAnsi="Myriad Pro"/>
              </w:rPr>
            </w:pPr>
          </w:p>
          <w:p w:rsidR="00EC1A83" w:rsidRPr="00EC1A83" w:rsidRDefault="008E5543" w:rsidP="00EC1A83">
            <w:pPr>
              <w:jc w:val="center"/>
              <w:rPr>
                <w:rFonts w:ascii="Myriad Pro" w:hAnsi="Myriad Pro"/>
              </w:rPr>
            </w:pPr>
            <w:r>
              <w:rPr>
                <w:rFonts w:ascii="Myriad Pro" w:hAnsi="Myriad Pro"/>
              </w:rPr>
              <w:t>8 - 15</w:t>
            </w:r>
            <w:r w:rsidR="00EC1A83">
              <w:rPr>
                <w:rFonts w:ascii="Myriad Pro" w:hAnsi="Myriad Pro"/>
              </w:rPr>
              <w:t xml:space="preserve"> meter</w:t>
            </w:r>
          </w:p>
        </w:tc>
        <w:tc>
          <w:tcPr>
            <w:tcW w:w="2953" w:type="dxa"/>
          </w:tcPr>
          <w:p w:rsidR="00EC1A83" w:rsidRDefault="00EC1A83" w:rsidP="00EC1A83">
            <w:pPr>
              <w:jc w:val="center"/>
              <w:rPr>
                <w:rFonts w:ascii="Myriad Pro" w:hAnsi="Myriad Pro"/>
              </w:rPr>
            </w:pPr>
          </w:p>
          <w:p w:rsidR="00EC1A83" w:rsidRDefault="00EC1A83" w:rsidP="00EC1A83">
            <w:pPr>
              <w:jc w:val="center"/>
              <w:rPr>
                <w:rFonts w:ascii="Myriad Pro" w:hAnsi="Myriad Pro"/>
              </w:rPr>
            </w:pPr>
          </w:p>
          <w:p w:rsidR="00EC1A83" w:rsidRDefault="00EC1A83" w:rsidP="00EC1A83">
            <w:pPr>
              <w:jc w:val="center"/>
              <w:rPr>
                <w:rFonts w:ascii="Myriad Pro" w:hAnsi="Myriad Pro"/>
              </w:rPr>
            </w:pPr>
            <w:r>
              <w:rPr>
                <w:rFonts w:ascii="Myriad Pro" w:hAnsi="Myriad Pro"/>
              </w:rPr>
              <w:t>6</w:t>
            </w:r>
            <w:r w:rsidR="003A64E6">
              <w:rPr>
                <w:rFonts w:ascii="Myriad Pro" w:hAnsi="Myriad Pro"/>
              </w:rPr>
              <w:t xml:space="preserve"> stuks</w:t>
            </w:r>
          </w:p>
          <w:p w:rsidR="00EC1A83" w:rsidRDefault="00EC1A83" w:rsidP="00EC1A83">
            <w:pPr>
              <w:jc w:val="center"/>
              <w:rPr>
                <w:rFonts w:ascii="Myriad Pro" w:hAnsi="Myriad Pro"/>
              </w:rPr>
            </w:pPr>
          </w:p>
          <w:p w:rsidR="00EC1A83" w:rsidRDefault="00EC1A83" w:rsidP="00EC1A83">
            <w:pPr>
              <w:jc w:val="center"/>
              <w:rPr>
                <w:rFonts w:ascii="Myriad Pro" w:hAnsi="Myriad Pro"/>
              </w:rPr>
            </w:pPr>
          </w:p>
          <w:p w:rsidR="00A652B6" w:rsidRDefault="00A652B6" w:rsidP="00EC1A83">
            <w:pPr>
              <w:jc w:val="center"/>
              <w:rPr>
                <w:rFonts w:ascii="Myriad Pro" w:hAnsi="Myriad Pro"/>
              </w:rPr>
            </w:pPr>
          </w:p>
          <w:p w:rsidR="00A652B6" w:rsidRDefault="00A652B6" w:rsidP="00EC1A83">
            <w:pPr>
              <w:jc w:val="center"/>
              <w:rPr>
                <w:rFonts w:ascii="Myriad Pro" w:hAnsi="Myriad Pro"/>
              </w:rPr>
            </w:pPr>
          </w:p>
          <w:p w:rsidR="00EC1A83" w:rsidRDefault="00EC1A83" w:rsidP="00EC1A83">
            <w:pPr>
              <w:jc w:val="center"/>
              <w:rPr>
                <w:rFonts w:ascii="Myriad Pro" w:hAnsi="Myriad Pro"/>
              </w:rPr>
            </w:pPr>
          </w:p>
          <w:p w:rsidR="00EC1A83" w:rsidRDefault="00EC1A83" w:rsidP="00EC1A83">
            <w:pPr>
              <w:jc w:val="center"/>
              <w:rPr>
                <w:rFonts w:ascii="Myriad Pro" w:hAnsi="Myriad Pro"/>
              </w:rPr>
            </w:pPr>
            <w:r>
              <w:rPr>
                <w:rFonts w:ascii="Myriad Pro" w:hAnsi="Myriad Pro"/>
              </w:rPr>
              <w:t>2</w:t>
            </w:r>
            <w:r w:rsidR="003A64E6">
              <w:rPr>
                <w:rFonts w:ascii="Myriad Pro" w:hAnsi="Myriad Pro"/>
              </w:rPr>
              <w:t xml:space="preserve"> stuks</w:t>
            </w:r>
          </w:p>
          <w:p w:rsidR="00EC1A83" w:rsidRPr="00EC1A83" w:rsidRDefault="00EC1A83" w:rsidP="00EC1A83">
            <w:pPr>
              <w:rPr>
                <w:rFonts w:ascii="Myriad Pro" w:hAnsi="Myriad Pro"/>
              </w:rPr>
            </w:pPr>
          </w:p>
        </w:tc>
      </w:tr>
      <w:tr w:rsidR="00EC1A83" w:rsidRPr="00EC1A83" w:rsidTr="003F0021">
        <w:tc>
          <w:tcPr>
            <w:tcW w:w="4001" w:type="dxa"/>
          </w:tcPr>
          <w:p w:rsidR="00EC1A83" w:rsidRDefault="00EC1A83" w:rsidP="00EC1A83">
            <w:pPr>
              <w:rPr>
                <w:rFonts w:ascii="Myriad Pro" w:hAnsi="Myriad Pro"/>
              </w:rPr>
            </w:pPr>
          </w:p>
          <w:p w:rsidR="00EC1A83" w:rsidRPr="00EC1A83" w:rsidRDefault="00EC1A83" w:rsidP="00EC1A83">
            <w:pPr>
              <w:rPr>
                <w:rFonts w:ascii="Myriad Pro" w:hAnsi="Myriad Pro"/>
                <w:sz w:val="22"/>
                <w:u w:val="single"/>
              </w:rPr>
            </w:pPr>
            <w:proofErr w:type="spellStart"/>
            <w:r w:rsidRPr="00EC1A83">
              <w:rPr>
                <w:rFonts w:ascii="Myriad Pro" w:hAnsi="Myriad Pro"/>
                <w:sz w:val="22"/>
                <w:u w:val="single"/>
              </w:rPr>
              <w:t>Erfbomen</w:t>
            </w:r>
            <w:proofErr w:type="spellEnd"/>
          </w:p>
          <w:p w:rsidR="00EC1A83" w:rsidRPr="00EC1A83" w:rsidRDefault="005672AA" w:rsidP="00EC1A83">
            <w:pPr>
              <w:rPr>
                <w:rFonts w:ascii="Myriad Pro" w:hAnsi="Myriad Pro"/>
              </w:rPr>
            </w:pPr>
            <w:r>
              <w:rPr>
                <w:rFonts w:ascii="Myriad Pro" w:hAnsi="Myriad Pro"/>
              </w:rPr>
              <w:t>Winterl</w:t>
            </w:r>
            <w:r w:rsidR="00EC1A83">
              <w:rPr>
                <w:rFonts w:ascii="Myriad Pro" w:hAnsi="Myriad Pro"/>
              </w:rPr>
              <w:t>inde (</w:t>
            </w:r>
            <w:proofErr w:type="spellStart"/>
            <w:r w:rsidR="00EC1A83">
              <w:rPr>
                <w:rFonts w:ascii="Myriad Pro" w:hAnsi="Myriad Pro"/>
              </w:rPr>
              <w:t>Tilia</w:t>
            </w:r>
            <w:proofErr w:type="spellEnd"/>
            <w:r>
              <w:rPr>
                <w:rFonts w:ascii="Myriad Pro" w:hAnsi="Myriad Pro"/>
              </w:rPr>
              <w:t xml:space="preserve"> </w:t>
            </w:r>
            <w:proofErr w:type="spellStart"/>
            <w:r>
              <w:rPr>
                <w:rFonts w:ascii="Myriad Pro" w:hAnsi="Myriad Pro"/>
              </w:rPr>
              <w:t>cordata</w:t>
            </w:r>
            <w:proofErr w:type="spellEnd"/>
            <w:r w:rsidR="00EC1A83">
              <w:rPr>
                <w:rFonts w:ascii="Myriad Pro" w:hAnsi="Myriad Pro"/>
              </w:rPr>
              <w:t>)</w:t>
            </w:r>
          </w:p>
        </w:tc>
        <w:tc>
          <w:tcPr>
            <w:tcW w:w="1974" w:type="dxa"/>
          </w:tcPr>
          <w:p w:rsidR="00EC1A83" w:rsidRDefault="00EC1A83" w:rsidP="00EC1A83">
            <w:pPr>
              <w:jc w:val="center"/>
              <w:rPr>
                <w:rFonts w:ascii="Myriad Pro" w:hAnsi="Myriad Pro"/>
              </w:rPr>
            </w:pPr>
          </w:p>
          <w:p w:rsidR="00EC1A83" w:rsidRDefault="00EC1A83" w:rsidP="00EC1A83">
            <w:pPr>
              <w:jc w:val="center"/>
              <w:rPr>
                <w:rFonts w:ascii="Myriad Pro" w:hAnsi="Myriad Pro"/>
              </w:rPr>
            </w:pPr>
          </w:p>
          <w:p w:rsidR="00EC1A83" w:rsidRDefault="008E5543" w:rsidP="00EC1A83">
            <w:pPr>
              <w:jc w:val="center"/>
              <w:rPr>
                <w:rFonts w:ascii="Myriad Pro" w:hAnsi="Myriad Pro"/>
              </w:rPr>
            </w:pPr>
            <w:r>
              <w:rPr>
                <w:rFonts w:ascii="Myriad Pro" w:hAnsi="Myriad Pro"/>
              </w:rPr>
              <w:t>7 - 8</w:t>
            </w:r>
            <w:r w:rsidR="00EC1A83">
              <w:rPr>
                <w:rFonts w:ascii="Myriad Pro" w:hAnsi="Myriad Pro"/>
              </w:rPr>
              <w:t xml:space="preserve"> meter</w:t>
            </w:r>
          </w:p>
          <w:p w:rsidR="00EC1A83" w:rsidRPr="00EC1A83" w:rsidRDefault="00EC1A83" w:rsidP="00EC1A83">
            <w:pPr>
              <w:rPr>
                <w:rFonts w:ascii="Myriad Pro" w:hAnsi="Myriad Pro"/>
              </w:rPr>
            </w:pPr>
          </w:p>
        </w:tc>
        <w:tc>
          <w:tcPr>
            <w:tcW w:w="2953" w:type="dxa"/>
          </w:tcPr>
          <w:p w:rsidR="00EC1A83" w:rsidRDefault="00EC1A83" w:rsidP="00EC1A83">
            <w:pPr>
              <w:jc w:val="center"/>
              <w:rPr>
                <w:rFonts w:ascii="Myriad Pro" w:hAnsi="Myriad Pro"/>
              </w:rPr>
            </w:pPr>
          </w:p>
          <w:p w:rsidR="00EC1A83" w:rsidRDefault="00EC1A83" w:rsidP="00EC1A83">
            <w:pPr>
              <w:jc w:val="center"/>
              <w:rPr>
                <w:rFonts w:ascii="Myriad Pro" w:hAnsi="Myriad Pro"/>
              </w:rPr>
            </w:pPr>
          </w:p>
          <w:p w:rsidR="00EC1A83" w:rsidRPr="00EC1A83" w:rsidRDefault="00EC1A83" w:rsidP="00EC1A83">
            <w:pPr>
              <w:jc w:val="center"/>
              <w:rPr>
                <w:rFonts w:ascii="Myriad Pro" w:hAnsi="Myriad Pro"/>
              </w:rPr>
            </w:pPr>
            <w:r>
              <w:rPr>
                <w:rFonts w:ascii="Myriad Pro" w:hAnsi="Myriad Pro"/>
              </w:rPr>
              <w:t>5</w:t>
            </w:r>
            <w:r w:rsidR="003A64E6">
              <w:rPr>
                <w:rFonts w:ascii="Myriad Pro" w:hAnsi="Myriad Pro"/>
              </w:rPr>
              <w:t xml:space="preserve"> stuks</w:t>
            </w:r>
          </w:p>
        </w:tc>
      </w:tr>
      <w:tr w:rsidR="00D83A83" w:rsidRPr="00EC1A83" w:rsidTr="003F0021">
        <w:tc>
          <w:tcPr>
            <w:tcW w:w="4001" w:type="dxa"/>
          </w:tcPr>
          <w:p w:rsidR="00D83A83" w:rsidRDefault="00D83A83" w:rsidP="00EC1A83">
            <w:pPr>
              <w:rPr>
                <w:rFonts w:ascii="Myriad Pro" w:hAnsi="Myriad Pro"/>
              </w:rPr>
            </w:pPr>
          </w:p>
          <w:p w:rsidR="00D83A83" w:rsidRPr="00D83A83" w:rsidRDefault="00D83A83" w:rsidP="00EC1A83">
            <w:pPr>
              <w:rPr>
                <w:rFonts w:ascii="Myriad Pro" w:hAnsi="Myriad Pro"/>
                <w:sz w:val="22"/>
                <w:u w:val="single"/>
              </w:rPr>
            </w:pPr>
            <w:r w:rsidRPr="00D83A83">
              <w:rPr>
                <w:rFonts w:ascii="Myriad Pro" w:hAnsi="Myriad Pro"/>
                <w:sz w:val="22"/>
                <w:u w:val="single"/>
              </w:rPr>
              <w:t>Hagen</w:t>
            </w:r>
          </w:p>
          <w:p w:rsidR="00D83A83" w:rsidRDefault="00D83A83" w:rsidP="00EC1A83">
            <w:pPr>
              <w:rPr>
                <w:rFonts w:ascii="Myriad Pro" w:hAnsi="Myriad Pro"/>
              </w:rPr>
            </w:pPr>
            <w:r>
              <w:rPr>
                <w:rFonts w:ascii="Myriad Pro" w:hAnsi="Myriad Pro"/>
              </w:rPr>
              <w:t>Beukenhaag (</w:t>
            </w:r>
            <w:proofErr w:type="spellStart"/>
            <w:r>
              <w:rPr>
                <w:rFonts w:ascii="Myriad Pro" w:hAnsi="Myriad Pro"/>
              </w:rPr>
              <w:t>Fagus</w:t>
            </w:r>
            <w:proofErr w:type="spellEnd"/>
            <w:r>
              <w:rPr>
                <w:rFonts w:ascii="Myriad Pro" w:hAnsi="Myriad Pro"/>
              </w:rPr>
              <w:t xml:space="preserve"> </w:t>
            </w:r>
            <w:proofErr w:type="spellStart"/>
            <w:r>
              <w:rPr>
                <w:rFonts w:ascii="Myriad Pro" w:hAnsi="Myriad Pro"/>
              </w:rPr>
              <w:t>sylvatica</w:t>
            </w:r>
            <w:proofErr w:type="spellEnd"/>
            <w:r>
              <w:rPr>
                <w:rFonts w:ascii="Myriad Pro" w:hAnsi="Myriad Pro"/>
              </w:rPr>
              <w:t>)</w:t>
            </w:r>
          </w:p>
          <w:p w:rsidR="00536E57" w:rsidRDefault="00536E57" w:rsidP="00EC1A83">
            <w:pPr>
              <w:rPr>
                <w:rFonts w:ascii="Myriad Pro" w:hAnsi="Myriad Pro"/>
              </w:rPr>
            </w:pPr>
            <w:r>
              <w:rPr>
                <w:rFonts w:ascii="Myriad Pro" w:hAnsi="Myriad Pro"/>
              </w:rPr>
              <w:t xml:space="preserve">(scheiding woonkavels &amp; </w:t>
            </w:r>
          </w:p>
          <w:p w:rsidR="00536E57" w:rsidRDefault="00536E57" w:rsidP="00EC1A83">
            <w:pPr>
              <w:rPr>
                <w:rFonts w:ascii="Myriad Pro" w:hAnsi="Myriad Pro"/>
              </w:rPr>
            </w:pPr>
            <w:r>
              <w:rPr>
                <w:rFonts w:ascii="Myriad Pro" w:hAnsi="Myriad Pro"/>
              </w:rPr>
              <w:t>voorzijde boomgaard)</w:t>
            </w:r>
          </w:p>
        </w:tc>
        <w:tc>
          <w:tcPr>
            <w:tcW w:w="1974" w:type="dxa"/>
          </w:tcPr>
          <w:p w:rsidR="00D83A83" w:rsidRDefault="00D83A83" w:rsidP="00EC1A83">
            <w:pPr>
              <w:jc w:val="center"/>
              <w:rPr>
                <w:rFonts w:ascii="Myriad Pro" w:hAnsi="Myriad Pro"/>
              </w:rPr>
            </w:pPr>
          </w:p>
          <w:p w:rsidR="00D83A83" w:rsidRDefault="00D83A83" w:rsidP="00EC1A83">
            <w:pPr>
              <w:jc w:val="center"/>
              <w:rPr>
                <w:rFonts w:ascii="Myriad Pro" w:hAnsi="Myriad Pro"/>
              </w:rPr>
            </w:pPr>
          </w:p>
          <w:p w:rsidR="00D83A83" w:rsidRDefault="00C21242" w:rsidP="00EC1A83">
            <w:pPr>
              <w:jc w:val="center"/>
              <w:rPr>
                <w:rFonts w:ascii="Myriad Pro" w:hAnsi="Myriad Pro"/>
              </w:rPr>
            </w:pPr>
            <w:r>
              <w:rPr>
                <w:rFonts w:ascii="Myriad Pro" w:hAnsi="Myriad Pro"/>
              </w:rPr>
              <w:t>0,50 - 2 meter</w:t>
            </w:r>
          </w:p>
        </w:tc>
        <w:tc>
          <w:tcPr>
            <w:tcW w:w="2953" w:type="dxa"/>
          </w:tcPr>
          <w:p w:rsidR="00D83A83" w:rsidRDefault="00D83A83" w:rsidP="00EC1A83">
            <w:pPr>
              <w:jc w:val="center"/>
              <w:rPr>
                <w:rFonts w:ascii="Myriad Pro" w:hAnsi="Myriad Pro"/>
              </w:rPr>
            </w:pPr>
          </w:p>
          <w:p w:rsidR="00D83A83" w:rsidRDefault="00D83A83" w:rsidP="00EC1A83">
            <w:pPr>
              <w:jc w:val="center"/>
              <w:rPr>
                <w:rFonts w:ascii="Myriad Pro" w:hAnsi="Myriad Pro"/>
              </w:rPr>
            </w:pPr>
          </w:p>
          <w:p w:rsidR="00C21242" w:rsidRDefault="00D75ECC" w:rsidP="00EC1A83">
            <w:pPr>
              <w:jc w:val="center"/>
              <w:rPr>
                <w:rFonts w:ascii="Myriad Pro" w:hAnsi="Myriad Pro"/>
              </w:rPr>
            </w:pPr>
            <w:r>
              <w:rPr>
                <w:rFonts w:ascii="Myriad Pro" w:hAnsi="Myriad Pro"/>
              </w:rPr>
              <w:t>+/- 10</w:t>
            </w:r>
            <w:r w:rsidR="00C21242">
              <w:rPr>
                <w:rFonts w:ascii="Myriad Pro" w:hAnsi="Myriad Pro"/>
              </w:rPr>
              <w:t xml:space="preserve">0 stuks </w:t>
            </w:r>
          </w:p>
          <w:p w:rsidR="00C21242" w:rsidRDefault="00C21242" w:rsidP="00EC1A83">
            <w:pPr>
              <w:jc w:val="center"/>
              <w:rPr>
                <w:rFonts w:ascii="Myriad Pro" w:hAnsi="Myriad Pro"/>
              </w:rPr>
            </w:pPr>
            <w:r>
              <w:rPr>
                <w:rFonts w:ascii="Myriad Pro" w:hAnsi="Myriad Pro"/>
              </w:rPr>
              <w:t>(lengte</w:t>
            </w:r>
            <w:r w:rsidR="00D75ECC">
              <w:rPr>
                <w:rFonts w:ascii="Myriad Pro" w:hAnsi="Myriad Pro"/>
              </w:rPr>
              <w:t xml:space="preserve"> = 10</w:t>
            </w:r>
            <w:r>
              <w:rPr>
                <w:rFonts w:ascii="Myriad Pro" w:hAnsi="Myriad Pro"/>
              </w:rPr>
              <w:t xml:space="preserve">0 meter/ </w:t>
            </w:r>
          </w:p>
          <w:p w:rsidR="00D83A83" w:rsidRDefault="00C21242" w:rsidP="00EC1A83">
            <w:pPr>
              <w:jc w:val="center"/>
              <w:rPr>
                <w:rFonts w:ascii="Myriad Pro" w:hAnsi="Myriad Pro"/>
              </w:rPr>
            </w:pPr>
            <w:r>
              <w:rPr>
                <w:rFonts w:ascii="Myriad Pro" w:hAnsi="Myriad Pro"/>
              </w:rPr>
              <w:t>plantafstand = 1 meter)</w:t>
            </w:r>
          </w:p>
        </w:tc>
      </w:tr>
    </w:tbl>
    <w:p w:rsidR="00EC1A83" w:rsidRPr="00EC1A83" w:rsidRDefault="00EC1A83" w:rsidP="00EC1A83">
      <w:pPr>
        <w:ind w:left="360"/>
      </w:pPr>
    </w:p>
    <w:sectPr w:rsidR="00EC1A83" w:rsidRPr="00EC1A83" w:rsidSect="00BD479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021" w:rsidRDefault="00087021" w:rsidP="0050138A">
      <w:pPr>
        <w:spacing w:line="240" w:lineRule="auto"/>
      </w:pPr>
      <w:r>
        <w:separator/>
      </w:r>
    </w:p>
  </w:endnote>
  <w:endnote w:type="continuationSeparator" w:id="0">
    <w:p w:rsidR="00087021" w:rsidRDefault="00087021" w:rsidP="0050138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021" w:rsidRDefault="00087021" w:rsidP="0050138A">
      <w:pPr>
        <w:spacing w:line="240" w:lineRule="auto"/>
      </w:pPr>
      <w:r>
        <w:separator/>
      </w:r>
    </w:p>
  </w:footnote>
  <w:footnote w:type="continuationSeparator" w:id="0">
    <w:p w:rsidR="00087021" w:rsidRDefault="00087021" w:rsidP="0050138A">
      <w:pPr>
        <w:spacing w:line="240" w:lineRule="auto"/>
      </w:pPr>
      <w:r>
        <w:continuationSeparator/>
      </w:r>
    </w:p>
  </w:footnote>
  <w:footnote w:id="1">
    <w:p w:rsidR="00087021" w:rsidRPr="00425817" w:rsidRDefault="00087021" w:rsidP="0050138A">
      <w:pPr>
        <w:rPr>
          <w:sz w:val="16"/>
          <w:szCs w:val="16"/>
        </w:rPr>
      </w:pPr>
      <w:r>
        <w:rPr>
          <w:rStyle w:val="Voetnootmarkering"/>
        </w:rPr>
        <w:footnoteRef/>
      </w:r>
      <w:r>
        <w:t xml:space="preserve"> </w:t>
      </w:r>
      <w:r w:rsidRPr="00425817">
        <w:rPr>
          <w:sz w:val="16"/>
          <w:szCs w:val="16"/>
        </w:rPr>
        <w:t>bron: beeldenboek Landschappen &amp; Erven, gemeente Ermelo &amp; Putten (</w:t>
      </w:r>
      <w:proofErr w:type="spellStart"/>
      <w:r w:rsidRPr="00425817">
        <w:rPr>
          <w:sz w:val="16"/>
          <w:szCs w:val="16"/>
        </w:rPr>
        <w:t>Nieuwland</w:t>
      </w:r>
      <w:proofErr w:type="spellEnd"/>
      <w:r w:rsidRPr="00425817">
        <w:rPr>
          <w:sz w:val="16"/>
          <w:szCs w:val="16"/>
        </w:rPr>
        <w:t xml:space="preserve"> Advies, 2011).</w:t>
      </w:r>
    </w:p>
    <w:p w:rsidR="00087021" w:rsidRDefault="00087021">
      <w:pPr>
        <w:pStyle w:val="Voetnoottekst"/>
      </w:pPr>
    </w:p>
  </w:footnote>
  <w:footnote w:id="2">
    <w:p w:rsidR="00087021" w:rsidRPr="009F7DE6" w:rsidRDefault="00087021" w:rsidP="009F7DE6">
      <w:pPr>
        <w:rPr>
          <w:sz w:val="16"/>
          <w:szCs w:val="16"/>
        </w:rPr>
      </w:pPr>
      <w:r>
        <w:rPr>
          <w:rStyle w:val="Voetnootmarkering"/>
        </w:rPr>
        <w:footnoteRef/>
      </w:r>
      <w:r>
        <w:t xml:space="preserve"> </w:t>
      </w:r>
      <w:r>
        <w:rPr>
          <w:sz w:val="16"/>
          <w:szCs w:val="16"/>
        </w:rPr>
        <w:t>bron: Welstandsnota gemeente Putten, 2009.</w:t>
      </w:r>
    </w:p>
  </w:footnote>
  <w:footnote w:id="3">
    <w:p w:rsidR="00087021" w:rsidRPr="009F7DE6" w:rsidRDefault="00087021" w:rsidP="009F7DE6">
      <w:pPr>
        <w:rPr>
          <w:sz w:val="16"/>
          <w:szCs w:val="16"/>
        </w:rPr>
      </w:pPr>
      <w:r>
        <w:rPr>
          <w:rStyle w:val="Voetnootmarkering"/>
        </w:rPr>
        <w:footnoteRef/>
      </w:r>
      <w:r>
        <w:t xml:space="preserve"> </w:t>
      </w:r>
      <w:r>
        <w:rPr>
          <w:sz w:val="16"/>
          <w:szCs w:val="16"/>
        </w:rPr>
        <w:t>bron: Welstandsnota gemeente Putten, 2009.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F7D29"/>
    <w:multiLevelType w:val="hybridMultilevel"/>
    <w:tmpl w:val="DF4853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15B6397"/>
    <w:multiLevelType w:val="hybridMultilevel"/>
    <w:tmpl w:val="0F744BA2"/>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
    <w:nsid w:val="22E03166"/>
    <w:multiLevelType w:val="hybridMultilevel"/>
    <w:tmpl w:val="C6BA4A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BAA5A1A"/>
    <w:multiLevelType w:val="hybridMultilevel"/>
    <w:tmpl w:val="BD96B4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0F423B1"/>
    <w:multiLevelType w:val="hybridMultilevel"/>
    <w:tmpl w:val="C82A7D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0E777AF"/>
    <w:multiLevelType w:val="hybridMultilevel"/>
    <w:tmpl w:val="69C2B1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E590CB9"/>
    <w:multiLevelType w:val="hybridMultilevel"/>
    <w:tmpl w:val="91943E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7AB41761"/>
    <w:multiLevelType w:val="hybridMultilevel"/>
    <w:tmpl w:val="31969F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D0E4414"/>
    <w:multiLevelType w:val="hybridMultilevel"/>
    <w:tmpl w:val="076E64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0"/>
  </w:num>
  <w:num w:numId="4">
    <w:abstractNumId w:val="2"/>
  </w:num>
  <w:num w:numId="5">
    <w:abstractNumId w:val="5"/>
  </w:num>
  <w:num w:numId="6">
    <w:abstractNumId w:val="7"/>
  </w:num>
  <w:num w:numId="7">
    <w:abstractNumId w:val="6"/>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EC6CD8"/>
    <w:rsid w:val="00001807"/>
    <w:rsid w:val="00012D55"/>
    <w:rsid w:val="00050359"/>
    <w:rsid w:val="00050C3A"/>
    <w:rsid w:val="000553B4"/>
    <w:rsid w:val="00065C5F"/>
    <w:rsid w:val="00087021"/>
    <w:rsid w:val="000B312B"/>
    <w:rsid w:val="000E4844"/>
    <w:rsid w:val="00102B6C"/>
    <w:rsid w:val="00122190"/>
    <w:rsid w:val="00122C51"/>
    <w:rsid w:val="001466C1"/>
    <w:rsid w:val="00171E4A"/>
    <w:rsid w:val="0017591A"/>
    <w:rsid w:val="00181857"/>
    <w:rsid w:val="00186E9F"/>
    <w:rsid w:val="00197965"/>
    <w:rsid w:val="001A22D3"/>
    <w:rsid w:val="001C6038"/>
    <w:rsid w:val="001C6121"/>
    <w:rsid w:val="001F13DE"/>
    <w:rsid w:val="001F5F00"/>
    <w:rsid w:val="001F7830"/>
    <w:rsid w:val="00203FE4"/>
    <w:rsid w:val="00230DAF"/>
    <w:rsid w:val="00234E0F"/>
    <w:rsid w:val="002A378F"/>
    <w:rsid w:val="002B4CED"/>
    <w:rsid w:val="002C5713"/>
    <w:rsid w:val="002C7579"/>
    <w:rsid w:val="002D22ED"/>
    <w:rsid w:val="002D50BA"/>
    <w:rsid w:val="002E54C0"/>
    <w:rsid w:val="00310F36"/>
    <w:rsid w:val="0033705E"/>
    <w:rsid w:val="00353831"/>
    <w:rsid w:val="00355F0F"/>
    <w:rsid w:val="00357FAB"/>
    <w:rsid w:val="003A2BA4"/>
    <w:rsid w:val="003A64E6"/>
    <w:rsid w:val="003B6B06"/>
    <w:rsid w:val="003C58E2"/>
    <w:rsid w:val="003D0C92"/>
    <w:rsid w:val="003E5D1A"/>
    <w:rsid w:val="003E6D17"/>
    <w:rsid w:val="003F0021"/>
    <w:rsid w:val="00425817"/>
    <w:rsid w:val="004354D4"/>
    <w:rsid w:val="00463D1E"/>
    <w:rsid w:val="0046439A"/>
    <w:rsid w:val="00475951"/>
    <w:rsid w:val="00491FD6"/>
    <w:rsid w:val="00492D92"/>
    <w:rsid w:val="004D1E2E"/>
    <w:rsid w:val="004D73A5"/>
    <w:rsid w:val="004E41B5"/>
    <w:rsid w:val="004E554A"/>
    <w:rsid w:val="004F078A"/>
    <w:rsid w:val="0050138A"/>
    <w:rsid w:val="00523F65"/>
    <w:rsid w:val="00536E57"/>
    <w:rsid w:val="005672AA"/>
    <w:rsid w:val="00577BC4"/>
    <w:rsid w:val="005B2FFB"/>
    <w:rsid w:val="005B4895"/>
    <w:rsid w:val="005F2E3F"/>
    <w:rsid w:val="0062120C"/>
    <w:rsid w:val="00624DD8"/>
    <w:rsid w:val="006555A5"/>
    <w:rsid w:val="006A497B"/>
    <w:rsid w:val="006C138D"/>
    <w:rsid w:val="006F0115"/>
    <w:rsid w:val="006F6145"/>
    <w:rsid w:val="00720F0E"/>
    <w:rsid w:val="00721A65"/>
    <w:rsid w:val="00774259"/>
    <w:rsid w:val="00783DB0"/>
    <w:rsid w:val="007A4308"/>
    <w:rsid w:val="007A509E"/>
    <w:rsid w:val="007B154B"/>
    <w:rsid w:val="008219FE"/>
    <w:rsid w:val="0083068C"/>
    <w:rsid w:val="008378E3"/>
    <w:rsid w:val="00854504"/>
    <w:rsid w:val="008669D5"/>
    <w:rsid w:val="0089400B"/>
    <w:rsid w:val="008B3B08"/>
    <w:rsid w:val="008B413A"/>
    <w:rsid w:val="008E5543"/>
    <w:rsid w:val="00902BF7"/>
    <w:rsid w:val="00912483"/>
    <w:rsid w:val="00913B0C"/>
    <w:rsid w:val="00915AC7"/>
    <w:rsid w:val="009425C4"/>
    <w:rsid w:val="0095418C"/>
    <w:rsid w:val="009606FA"/>
    <w:rsid w:val="00976772"/>
    <w:rsid w:val="00977984"/>
    <w:rsid w:val="00987B45"/>
    <w:rsid w:val="009925F0"/>
    <w:rsid w:val="009A2FE5"/>
    <w:rsid w:val="009C7D39"/>
    <w:rsid w:val="009F7DE6"/>
    <w:rsid w:val="00A572DF"/>
    <w:rsid w:val="00A652B6"/>
    <w:rsid w:val="00A74D51"/>
    <w:rsid w:val="00A9399E"/>
    <w:rsid w:val="00AA716E"/>
    <w:rsid w:val="00AC6AC3"/>
    <w:rsid w:val="00AF1179"/>
    <w:rsid w:val="00B06C10"/>
    <w:rsid w:val="00B413F4"/>
    <w:rsid w:val="00B51256"/>
    <w:rsid w:val="00B57A2F"/>
    <w:rsid w:val="00B85B43"/>
    <w:rsid w:val="00BA45DF"/>
    <w:rsid w:val="00BB02B3"/>
    <w:rsid w:val="00BB2EBE"/>
    <w:rsid w:val="00BD4797"/>
    <w:rsid w:val="00BE0290"/>
    <w:rsid w:val="00C21242"/>
    <w:rsid w:val="00C318DC"/>
    <w:rsid w:val="00C35EE8"/>
    <w:rsid w:val="00C42D27"/>
    <w:rsid w:val="00C548B3"/>
    <w:rsid w:val="00C93319"/>
    <w:rsid w:val="00CA13E9"/>
    <w:rsid w:val="00D01695"/>
    <w:rsid w:val="00D04EFE"/>
    <w:rsid w:val="00D27217"/>
    <w:rsid w:val="00D75ECC"/>
    <w:rsid w:val="00D83A83"/>
    <w:rsid w:val="00D900F1"/>
    <w:rsid w:val="00D90E52"/>
    <w:rsid w:val="00DB1152"/>
    <w:rsid w:val="00DD0E5F"/>
    <w:rsid w:val="00DE72ED"/>
    <w:rsid w:val="00DF6D69"/>
    <w:rsid w:val="00E155FF"/>
    <w:rsid w:val="00E25D68"/>
    <w:rsid w:val="00E60A52"/>
    <w:rsid w:val="00EC1A83"/>
    <w:rsid w:val="00EC6CD8"/>
    <w:rsid w:val="00ED07D3"/>
    <w:rsid w:val="00EF20EC"/>
    <w:rsid w:val="00F26B02"/>
    <w:rsid w:val="00F30602"/>
    <w:rsid w:val="00F87344"/>
    <w:rsid w:val="00F97501"/>
    <w:rsid w:val="00FA4848"/>
    <w:rsid w:val="00FE0374"/>
    <w:rsid w:val="00FE50B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D4797"/>
    <w:pPr>
      <w:spacing w:after="0" w:line="312" w:lineRule="auto"/>
      <w:jc w:val="both"/>
    </w:pPr>
    <w:rPr>
      <w:rFonts w:ascii="Trebuchet MS" w:hAnsi="Trebuchet MS"/>
      <w:sz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PKop1">
    <w:name w:val="DP_Kop1"/>
    <w:basedOn w:val="Standaard"/>
    <w:next w:val="Standaard"/>
    <w:link w:val="DPKop1Char"/>
    <w:rsid w:val="00EC6CD8"/>
    <w:rPr>
      <w:b/>
      <w:spacing w:val="30"/>
      <w:lang w:val="en-US"/>
    </w:rPr>
  </w:style>
  <w:style w:type="character" w:customStyle="1" w:styleId="DPKop1Char">
    <w:name w:val="DP_Kop1 Char"/>
    <w:basedOn w:val="Standaardalinea-lettertype"/>
    <w:link w:val="DPKop1"/>
    <w:rsid w:val="00EC6CD8"/>
    <w:rPr>
      <w:rFonts w:ascii="Trebuchet MS" w:hAnsi="Trebuchet MS"/>
      <w:b/>
      <w:spacing w:val="30"/>
      <w:sz w:val="19"/>
      <w:lang w:val="en-US"/>
    </w:rPr>
  </w:style>
  <w:style w:type="paragraph" w:styleId="Ballontekst">
    <w:name w:val="Balloon Text"/>
    <w:basedOn w:val="Standaard"/>
    <w:link w:val="BallontekstChar"/>
    <w:uiPriority w:val="99"/>
    <w:semiHidden/>
    <w:unhideWhenUsed/>
    <w:rsid w:val="00EC6CD8"/>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C6CD8"/>
    <w:rPr>
      <w:rFonts w:ascii="Tahoma" w:hAnsi="Tahoma" w:cs="Tahoma"/>
      <w:sz w:val="16"/>
      <w:szCs w:val="16"/>
    </w:rPr>
  </w:style>
  <w:style w:type="paragraph" w:customStyle="1" w:styleId="DPKop2">
    <w:name w:val="DP_Kop2"/>
    <w:basedOn w:val="Standaard"/>
    <w:next w:val="Standaard"/>
    <w:link w:val="DPKop2Char"/>
    <w:rsid w:val="000E4844"/>
    <w:rPr>
      <w:spacing w:val="30"/>
      <w:lang w:val="en-US"/>
    </w:rPr>
  </w:style>
  <w:style w:type="character" w:customStyle="1" w:styleId="DPKop2Char">
    <w:name w:val="DP_Kop2 Char"/>
    <w:basedOn w:val="Standaardalinea-lettertype"/>
    <w:link w:val="DPKop2"/>
    <w:rsid w:val="000E4844"/>
    <w:rPr>
      <w:rFonts w:ascii="Trebuchet MS" w:hAnsi="Trebuchet MS"/>
      <w:spacing w:val="30"/>
      <w:sz w:val="19"/>
      <w:lang w:val="en-US"/>
    </w:rPr>
  </w:style>
  <w:style w:type="paragraph" w:styleId="Lijstalinea">
    <w:name w:val="List Paragraph"/>
    <w:basedOn w:val="Standaard"/>
    <w:uiPriority w:val="34"/>
    <w:qFormat/>
    <w:rsid w:val="00475951"/>
    <w:pPr>
      <w:ind w:left="720"/>
      <w:contextualSpacing/>
    </w:pPr>
  </w:style>
  <w:style w:type="paragraph" w:styleId="Geenafstand">
    <w:name w:val="No Spacing"/>
    <w:uiPriority w:val="1"/>
    <w:qFormat/>
    <w:rsid w:val="004F078A"/>
    <w:pPr>
      <w:spacing w:after="0" w:line="240" w:lineRule="auto"/>
      <w:jc w:val="both"/>
    </w:pPr>
    <w:rPr>
      <w:rFonts w:ascii="Trebuchet MS" w:hAnsi="Trebuchet MS"/>
      <w:sz w:val="19"/>
    </w:rPr>
  </w:style>
  <w:style w:type="paragraph" w:styleId="Voetnoottekst">
    <w:name w:val="footnote text"/>
    <w:basedOn w:val="Standaard"/>
    <w:link w:val="VoetnoottekstChar"/>
    <w:uiPriority w:val="99"/>
    <w:semiHidden/>
    <w:unhideWhenUsed/>
    <w:rsid w:val="0050138A"/>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50138A"/>
    <w:rPr>
      <w:rFonts w:ascii="Trebuchet MS" w:hAnsi="Trebuchet MS"/>
      <w:sz w:val="20"/>
      <w:szCs w:val="20"/>
    </w:rPr>
  </w:style>
  <w:style w:type="character" w:styleId="Voetnootmarkering">
    <w:name w:val="footnote reference"/>
    <w:basedOn w:val="Standaardalinea-lettertype"/>
    <w:uiPriority w:val="99"/>
    <w:semiHidden/>
    <w:unhideWhenUsed/>
    <w:rsid w:val="0050138A"/>
    <w:rPr>
      <w:vertAlign w:val="superscript"/>
    </w:rPr>
  </w:style>
  <w:style w:type="table" w:styleId="Tabelraster">
    <w:name w:val="Table Grid"/>
    <w:basedOn w:val="Standaardtabel"/>
    <w:uiPriority w:val="59"/>
    <w:rsid w:val="00EC1A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E29938-78D6-4BC5-B200-D3B73842E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1431</Words>
  <Characters>8229</Characters>
  <Application>Microsoft Office Word</Application>
  <DocSecurity>0</DocSecurity>
  <Lines>257</Lines>
  <Paragraphs>131</Paragraphs>
  <ScaleCrop>false</ScaleCrop>
  <HeadingPairs>
    <vt:vector size="2" baseType="variant">
      <vt:variant>
        <vt:lpstr>Titel</vt:lpstr>
      </vt:variant>
      <vt:variant>
        <vt:i4>1</vt:i4>
      </vt:variant>
    </vt:vector>
  </HeadingPairs>
  <TitlesOfParts>
    <vt:vector size="1" baseType="lpstr">
      <vt:lpstr/>
    </vt:vector>
  </TitlesOfParts>
  <Company>BugelHajema</Company>
  <LinksUpToDate>false</LinksUpToDate>
  <CharactersWithSpaces>9704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dc:creator>
  <cp:lastModifiedBy>frank</cp:lastModifiedBy>
  <cp:revision>3</cp:revision>
  <dcterms:created xsi:type="dcterms:W3CDTF">2015-09-08T09:48:00Z</dcterms:created>
  <dcterms:modified xsi:type="dcterms:W3CDTF">2015-09-08T10:06:00Z</dcterms:modified>
</cp:coreProperties>
</file>